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A7B6D87" w:rsidR="00B53D0D" w:rsidRPr="00E61108" w:rsidRDefault="00B53D0D" w:rsidP="005E7D53">
      <w:pPr>
        <w:pStyle w:val="Prrafodelista"/>
        <w:numPr>
          <w:ilvl w:val="0"/>
          <w:numId w:val="2"/>
        </w:numPr>
        <w:spacing w:line="360" w:lineRule="auto"/>
        <w:jc w:val="both"/>
        <w:rPr>
          <w:rFonts w:cs="Calibri"/>
          <w:sz w:val="24"/>
          <w:szCs w:val="24"/>
        </w:rPr>
      </w:pPr>
      <w:r w:rsidRPr="00F51763">
        <w:rPr>
          <w:rFonts w:cs="Calibri"/>
          <w:sz w:val="24"/>
          <w:szCs w:val="24"/>
        </w:rPr>
        <w:t>Denominación del Programa de Formación:</w:t>
      </w:r>
      <w:r w:rsidR="00B25256">
        <w:rPr>
          <w:rFonts w:cs="Calibri"/>
          <w:sz w:val="24"/>
          <w:szCs w:val="24"/>
        </w:rPr>
        <w:t xml:space="preserve"> </w:t>
      </w:r>
      <w:r w:rsidR="005031D9">
        <w:rPr>
          <w:rFonts w:ascii="Arial" w:eastAsia="Arial" w:hAnsi="Arial" w:cs="Arial"/>
          <w:sz w:val="20"/>
          <w:szCs w:val="20"/>
        </w:rPr>
        <w:t>DESARROLLO DE PROCESOS DE MERCADEO</w:t>
      </w:r>
    </w:p>
    <w:p w14:paraId="11F40DA0" w14:textId="4B3E59B9" w:rsidR="00B53D0D" w:rsidRPr="00F51763" w:rsidRDefault="00B53D0D" w:rsidP="005E7D53">
      <w:pPr>
        <w:pStyle w:val="Prrafodelista"/>
        <w:numPr>
          <w:ilvl w:val="0"/>
          <w:numId w:val="2"/>
        </w:numPr>
        <w:spacing w:line="360" w:lineRule="auto"/>
        <w:jc w:val="both"/>
        <w:rPr>
          <w:rFonts w:cs="Calibri"/>
          <w:sz w:val="24"/>
          <w:szCs w:val="24"/>
        </w:rPr>
      </w:pPr>
      <w:r w:rsidRPr="00F51763">
        <w:rPr>
          <w:rFonts w:cs="Calibri"/>
          <w:sz w:val="24"/>
          <w:szCs w:val="24"/>
        </w:rPr>
        <w:t>Código del Programa de Formación:</w:t>
      </w:r>
      <w:r w:rsidR="00B25256" w:rsidRPr="00B25256">
        <w:rPr>
          <w:rFonts w:ascii="Arial" w:eastAsia="Arial" w:hAnsi="Arial" w:cs="Arial"/>
          <w:color w:val="000000"/>
          <w:sz w:val="20"/>
          <w:szCs w:val="20"/>
        </w:rPr>
        <w:t xml:space="preserve"> </w:t>
      </w:r>
      <w:r w:rsidR="005031D9" w:rsidRPr="005031D9">
        <w:rPr>
          <w:rFonts w:ascii="Arial" w:eastAsia="Arial" w:hAnsi="Arial" w:cs="Arial"/>
          <w:color w:val="000000"/>
          <w:sz w:val="20"/>
          <w:szCs w:val="20"/>
        </w:rPr>
        <w:t>124101</w:t>
      </w:r>
    </w:p>
    <w:p w14:paraId="0F830893" w14:textId="77773B6E" w:rsidR="00B53D0D" w:rsidRDefault="00B53D0D" w:rsidP="005E7D53">
      <w:pPr>
        <w:pStyle w:val="Prrafodelista"/>
        <w:numPr>
          <w:ilvl w:val="0"/>
          <w:numId w:val="2"/>
        </w:numPr>
        <w:spacing w:line="360" w:lineRule="auto"/>
        <w:jc w:val="both"/>
        <w:rPr>
          <w:rFonts w:cs="Calibri"/>
          <w:sz w:val="24"/>
          <w:szCs w:val="24"/>
        </w:rPr>
      </w:pPr>
      <w:r w:rsidRPr="00F51763">
        <w:rPr>
          <w:rFonts w:cs="Calibri"/>
          <w:sz w:val="24"/>
          <w:szCs w:val="24"/>
        </w:rPr>
        <w:t>Competencia</w:t>
      </w:r>
      <w:r w:rsidR="00F51763" w:rsidRPr="00F51763">
        <w:rPr>
          <w:rFonts w:cs="Calibri"/>
          <w:sz w:val="24"/>
          <w:szCs w:val="24"/>
        </w:rPr>
        <w:t>:</w:t>
      </w:r>
      <w:r w:rsidR="00B25256">
        <w:rPr>
          <w:rFonts w:cs="Calibri"/>
          <w:sz w:val="24"/>
          <w:szCs w:val="24"/>
        </w:rPr>
        <w:t xml:space="preserve"> </w:t>
      </w:r>
      <w:r w:rsidR="00E61108">
        <w:rPr>
          <w:rFonts w:cs="Calibri"/>
          <w:sz w:val="24"/>
          <w:szCs w:val="24"/>
        </w:rPr>
        <w:t>I</w:t>
      </w:r>
      <w:r w:rsidR="00B25256" w:rsidRPr="00B25256">
        <w:rPr>
          <w:rFonts w:cs="Calibri"/>
          <w:sz w:val="24"/>
          <w:szCs w:val="24"/>
        </w:rPr>
        <w:t>nteractuar en lengua inglesa de forma oral y escrita dentro de contextos sociales y laborales según los criterios establecidos por el marco común europeo de referencia para las lenguas.</w:t>
      </w:r>
      <w:r w:rsidR="00B25256">
        <w:rPr>
          <w:rFonts w:cs="Calibri"/>
          <w:sz w:val="24"/>
          <w:szCs w:val="24"/>
        </w:rPr>
        <w:t xml:space="preserve"> </w:t>
      </w:r>
    </w:p>
    <w:p w14:paraId="294FCAC5" w14:textId="77777777" w:rsidR="00E61108" w:rsidRPr="00E61108" w:rsidRDefault="00B53D0D" w:rsidP="005E7D53">
      <w:pPr>
        <w:pStyle w:val="Prrafodelista"/>
        <w:numPr>
          <w:ilvl w:val="0"/>
          <w:numId w:val="2"/>
        </w:numPr>
        <w:spacing w:line="360" w:lineRule="auto"/>
        <w:jc w:val="both"/>
        <w:rPr>
          <w:rFonts w:cs="Calibri"/>
          <w:sz w:val="24"/>
          <w:szCs w:val="24"/>
        </w:rPr>
      </w:pPr>
      <w:r w:rsidRPr="00F51763">
        <w:rPr>
          <w:rFonts w:cs="Calibri"/>
          <w:sz w:val="24"/>
          <w:szCs w:val="24"/>
        </w:rPr>
        <w:t>Resultados de Aprendizaje:</w:t>
      </w:r>
      <w:r w:rsidR="00E61108" w:rsidRPr="00E61108">
        <w:t xml:space="preserve"> </w:t>
      </w:r>
    </w:p>
    <w:p w14:paraId="5D53BC94" w14:textId="77777777" w:rsidR="005031D9" w:rsidRPr="005031D9" w:rsidRDefault="005031D9" w:rsidP="005031D9">
      <w:pPr>
        <w:pStyle w:val="Prrafodelista"/>
        <w:spacing w:line="360" w:lineRule="auto"/>
        <w:jc w:val="both"/>
        <w:rPr>
          <w:rFonts w:cs="Calibri"/>
          <w:sz w:val="24"/>
          <w:szCs w:val="24"/>
        </w:rPr>
      </w:pPr>
      <w:r w:rsidRPr="005031D9">
        <w:rPr>
          <w:rFonts w:cs="Calibri"/>
          <w:sz w:val="24"/>
          <w:szCs w:val="24"/>
        </w:rPr>
        <w:t>610745 - RA2 INTERCAMBIAR OPINIONES SOBRE SITUACIONES COTIDIANAS Y LABORALES ACTUALES, PASADAS Y FUTURAS EN CONTEXTOS SOCIALES ORALES Y ESCRITOS</w:t>
      </w:r>
    </w:p>
    <w:p w14:paraId="110A4005" w14:textId="77777777" w:rsidR="005031D9" w:rsidRDefault="005031D9" w:rsidP="005031D9">
      <w:pPr>
        <w:pStyle w:val="Prrafodelista"/>
        <w:spacing w:line="360" w:lineRule="auto"/>
        <w:jc w:val="both"/>
        <w:rPr>
          <w:rFonts w:cs="Calibri"/>
          <w:sz w:val="24"/>
          <w:szCs w:val="24"/>
        </w:rPr>
      </w:pPr>
      <w:r w:rsidRPr="005031D9">
        <w:rPr>
          <w:rFonts w:cs="Calibri"/>
          <w:sz w:val="24"/>
          <w:szCs w:val="24"/>
        </w:rPr>
        <w:t>610746 - RA3 DISCUTIR SOBRE POSIBLES SOLUCIONES A PROBLEMAS DENTRO DE UN RANGO VARIADO DE CONTEXTOS SOCIALES Y LABORALES.</w:t>
      </w:r>
    </w:p>
    <w:p w14:paraId="2F477666" w14:textId="0A71947C" w:rsidR="00F51763" w:rsidRDefault="00B53D0D" w:rsidP="005031D9">
      <w:pPr>
        <w:pStyle w:val="Prrafodelista"/>
        <w:spacing w:line="360" w:lineRule="auto"/>
        <w:jc w:val="both"/>
        <w:rPr>
          <w:rFonts w:cs="Calibri"/>
          <w:sz w:val="24"/>
          <w:szCs w:val="24"/>
        </w:rPr>
      </w:pPr>
      <w:r w:rsidRPr="00F51763">
        <w:rPr>
          <w:rFonts w:cs="Calibri"/>
          <w:sz w:val="24"/>
          <w:szCs w:val="24"/>
        </w:rPr>
        <w:t>Duración de la Guía</w:t>
      </w:r>
      <w:r w:rsidR="005E2F69" w:rsidRPr="00F51763">
        <w:rPr>
          <w:rFonts w:cs="Calibri"/>
          <w:sz w:val="24"/>
          <w:szCs w:val="24"/>
        </w:rPr>
        <w:t xml:space="preserve"> de Aprendizaje</w:t>
      </w:r>
      <w:r w:rsidR="00F51763" w:rsidRPr="00F51763">
        <w:rPr>
          <w:rFonts w:cs="Calibri"/>
          <w:sz w:val="24"/>
          <w:szCs w:val="24"/>
        </w:rPr>
        <w:t>:</w:t>
      </w:r>
      <w:r w:rsidR="00865976">
        <w:rPr>
          <w:rFonts w:cs="Calibri"/>
          <w:sz w:val="24"/>
          <w:szCs w:val="24"/>
        </w:rPr>
        <w:t xml:space="preserve"> </w:t>
      </w:r>
      <w:r w:rsidR="005031D9">
        <w:rPr>
          <w:rFonts w:cs="Calibri"/>
          <w:b/>
          <w:bCs/>
          <w:sz w:val="24"/>
          <w:szCs w:val="24"/>
        </w:rPr>
        <w:t>72</w:t>
      </w:r>
      <w:r w:rsidR="00865976" w:rsidRPr="00865976">
        <w:rPr>
          <w:rFonts w:cs="Calibri"/>
          <w:b/>
          <w:bCs/>
          <w:sz w:val="24"/>
          <w:szCs w:val="24"/>
        </w:rPr>
        <w:t xml:space="preserve"> horas</w:t>
      </w:r>
      <w:r w:rsidR="00865976">
        <w:rPr>
          <w:rFonts w:cs="Calibri"/>
          <w:sz w:val="24"/>
          <w:szCs w:val="24"/>
        </w:rPr>
        <w:t xml:space="preserve"> </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0140EB40" w14:textId="1020478F" w:rsidR="0055015D" w:rsidRDefault="0055015D" w:rsidP="00E61108">
      <w:pPr>
        <w:tabs>
          <w:tab w:val="left" w:pos="3828"/>
        </w:tabs>
        <w:spacing w:line="360" w:lineRule="auto"/>
        <w:jc w:val="both"/>
        <w:rPr>
          <w:rFonts w:cs="Calibri"/>
          <w:sz w:val="24"/>
          <w:szCs w:val="24"/>
          <w:lang w:val="es-MX"/>
        </w:rPr>
      </w:pPr>
      <w:r w:rsidRPr="0055015D">
        <w:rPr>
          <w:rFonts w:cs="Calibri"/>
          <w:sz w:val="24"/>
          <w:szCs w:val="24"/>
          <w:lang w:val="es-MX"/>
        </w:rPr>
        <w:t>En un mundo globalizado, el inglés se ha convertido en una herramienta indispensable para la comunicación internacional, el acceso a la información y el desarrollo profesional. Este curso responde a la creciente necesidad de competencias en inglés, fomentando el aprendizaje continuo y progresivo de la lengua, que es clave para fortalecer la confianza y fluidez de los estudiantes.</w:t>
      </w:r>
      <w:r>
        <w:rPr>
          <w:rFonts w:cs="Calibri"/>
          <w:sz w:val="24"/>
          <w:szCs w:val="24"/>
          <w:lang w:val="es-MX"/>
        </w:rPr>
        <w:t xml:space="preserve"> </w:t>
      </w:r>
    </w:p>
    <w:p w14:paraId="414C0501" w14:textId="61A0CA88" w:rsidR="00F51763" w:rsidRPr="00E61108" w:rsidRDefault="00E61108" w:rsidP="00E61108">
      <w:pPr>
        <w:tabs>
          <w:tab w:val="left" w:pos="3828"/>
        </w:tabs>
        <w:spacing w:line="360" w:lineRule="auto"/>
        <w:jc w:val="both"/>
        <w:rPr>
          <w:rFonts w:cs="Calibri"/>
          <w:sz w:val="24"/>
          <w:szCs w:val="24"/>
          <w:lang w:val="es-MX"/>
        </w:rPr>
      </w:pPr>
      <w:r w:rsidRPr="00E61108">
        <w:rPr>
          <w:rFonts w:cs="Calibri"/>
          <w:sz w:val="24"/>
          <w:szCs w:val="24"/>
          <w:lang w:val="es-MX"/>
        </w:rPr>
        <w:t xml:space="preserve">La Guía de Aprendizaje ha sido diseñada con el propósito de motivar y orientar el desarrollo integral de cada aprendiz. A través de actividades dinámicas, se busca fortalecer habilidades lingüísticas, conectar conocimientos previos con nuevos conceptos y fomentar el aprendizaje significativo. Esta guía promueve el trabajo autónomo, sistemático y organizado, al mismo tiempo que incentiva la colaboración en equipo para el crecimiento colectivo. Te invitamos a asumir este desafío con </w:t>
      </w:r>
      <w:r w:rsidRPr="00E61108">
        <w:rPr>
          <w:rFonts w:cs="Calibri"/>
          <w:sz w:val="24"/>
          <w:szCs w:val="24"/>
          <w:lang w:val="es-MX"/>
        </w:rPr>
        <w:lastRenderedPageBreak/>
        <w:t>entusiasmo y dedicación, construyendo paso a paso tu camino hacia un dominio más sólido del idioma inglés. ¡El aprendizaje es tu mejor herramienta para crecer y avanzar!</w:t>
      </w:r>
      <w:r w:rsidR="00F51763" w:rsidRPr="00E61108">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6A35CEF0" w14:textId="77777777" w:rsidR="00B62755" w:rsidRPr="00B62755" w:rsidRDefault="00B62755" w:rsidP="00B62755">
      <w:pPr>
        <w:rPr>
          <w:b/>
          <w:bCs/>
        </w:rPr>
      </w:pPr>
      <w:r w:rsidRPr="00B62755">
        <w:rPr>
          <w:b/>
          <w:bCs/>
        </w:rPr>
        <w:t>3. FORMULACIÓN DE LAS ACTIVIDADES DE APRENDIZAJE</w:t>
      </w:r>
    </w:p>
    <w:p w14:paraId="2D50CF1D" w14:textId="47DA7B5D" w:rsidR="00B62755" w:rsidRPr="00B62755" w:rsidRDefault="00B62755" w:rsidP="00B62755">
      <w:pPr>
        <w:rPr>
          <w:b/>
          <w:bCs/>
        </w:rPr>
      </w:pPr>
      <w:r w:rsidRPr="00B62755">
        <w:rPr>
          <w:b/>
          <w:bCs/>
        </w:rPr>
        <w:t xml:space="preserve">3.1 Actividades de reflexión inicial </w:t>
      </w:r>
    </w:p>
    <w:p w14:paraId="3D17006D" w14:textId="23BB710F" w:rsidR="00B62755" w:rsidRDefault="00B62755" w:rsidP="00B62755">
      <w:pPr>
        <w:rPr>
          <w:b/>
          <w:bCs/>
        </w:rPr>
      </w:pPr>
      <w:r w:rsidRPr="00B62755">
        <w:rPr>
          <w:b/>
          <w:bCs/>
        </w:rPr>
        <w:t xml:space="preserve">Descripción de la actividad: </w:t>
      </w:r>
    </w:p>
    <w:p w14:paraId="68ED10DB" w14:textId="54E9C6AE" w:rsidR="00AC2958" w:rsidRPr="00B62755" w:rsidRDefault="00AC2958" w:rsidP="00B62755">
      <w:pPr>
        <w:rPr>
          <w:b/>
          <w:bCs/>
        </w:rPr>
      </w:pPr>
      <w:r>
        <w:rPr>
          <w:b/>
          <w:bCs/>
        </w:rPr>
        <w:t>Semanas 1-3</w:t>
      </w:r>
    </w:p>
    <w:p w14:paraId="10266407" w14:textId="3993903D" w:rsidR="00B62755" w:rsidRDefault="00B62755" w:rsidP="00B62755">
      <w:r w:rsidRPr="00B62755">
        <w:t>Los aprendices participarán en una dinámica de presentación donde compartirán experiencias previas con el idioma inglés</w:t>
      </w:r>
      <w:r>
        <w:t xml:space="preserve"> </w:t>
      </w:r>
      <w:r w:rsidRPr="00B62755">
        <w:t xml:space="preserve">mediante una conversación guiada sobre situaciones cotidianas donde identificarán inconscientemente el uso de </w:t>
      </w:r>
      <w:r w:rsidR="005031D9">
        <w:t>vocabulario básico para presentarse en inglés</w:t>
      </w:r>
      <w:r w:rsidRPr="00B62755">
        <w:t>. Se proyectará un video corto en inglés para observar cómo reaccionan ante el idioma y qué elementos reconocen.</w:t>
      </w:r>
    </w:p>
    <w:p w14:paraId="6D11557D" w14:textId="0FA5709C" w:rsidR="00AC2958" w:rsidRPr="00B62755" w:rsidRDefault="00AC2958" w:rsidP="00B62755">
      <w:r>
        <w:t xml:space="preserve">Los estudiantes escribirán </w:t>
      </w:r>
      <w:proofErr w:type="spellStart"/>
      <w:r>
        <w:t>tips</w:t>
      </w:r>
      <w:proofErr w:type="spellEnd"/>
      <w:r>
        <w:t xml:space="preserve"> para presentarse </w:t>
      </w:r>
      <w:proofErr w:type="spellStart"/>
      <w:r>
        <w:t>así</w:t>
      </w:r>
      <w:proofErr w:type="spellEnd"/>
      <w:r>
        <w:t xml:space="preserve"> mismos, luego se les asignará un rol especifico relacionado al programa de formación y deberán preparar una presentación personal asumiendo ese rol.</w:t>
      </w:r>
    </w:p>
    <w:p w14:paraId="2BD827E0" w14:textId="1A8F1E94" w:rsidR="00B62755" w:rsidRPr="00B62755" w:rsidRDefault="00B62755" w:rsidP="00B62755">
      <w:r w:rsidRPr="00B62755">
        <w:rPr>
          <w:b/>
          <w:bCs/>
        </w:rPr>
        <w:t>Ambiente requerido:</w:t>
      </w:r>
      <w:r w:rsidRPr="00B62755">
        <w:br/>
        <w:t xml:space="preserve">Aula de clase equipada con sistema de proyección, sonido, </w:t>
      </w:r>
      <w:r>
        <w:t>sillas, mesas</w:t>
      </w:r>
    </w:p>
    <w:p w14:paraId="1E7E9338" w14:textId="77777777" w:rsidR="00B62755" w:rsidRPr="00B62755" w:rsidRDefault="00B62755" w:rsidP="00B62755">
      <w:pPr>
        <w:rPr>
          <w:b/>
          <w:bCs/>
        </w:rPr>
      </w:pPr>
      <w:r w:rsidRPr="00B62755">
        <w:rPr>
          <w:b/>
          <w:bCs/>
        </w:rPr>
        <w:t>Estrategias o técnicas didácticas activas:</w:t>
      </w:r>
    </w:p>
    <w:p w14:paraId="78E292D2" w14:textId="77777777" w:rsidR="00B62755" w:rsidRPr="00B62755" w:rsidRDefault="00B62755" w:rsidP="00B62755">
      <w:r w:rsidRPr="00B62755">
        <w:t>Lluvia de ideas</w:t>
      </w:r>
    </w:p>
    <w:p w14:paraId="755E4BB5" w14:textId="77777777" w:rsidR="00B62755" w:rsidRPr="00B62755" w:rsidRDefault="00B62755" w:rsidP="00B62755">
      <w:r w:rsidRPr="00B62755">
        <w:t>Observación de video con análisis grupal</w:t>
      </w:r>
    </w:p>
    <w:p w14:paraId="3D8B5F8E" w14:textId="77777777" w:rsidR="00B62755" w:rsidRPr="00B62755" w:rsidRDefault="00B62755" w:rsidP="00B62755">
      <w:pPr>
        <w:rPr>
          <w:b/>
          <w:bCs/>
        </w:rPr>
      </w:pPr>
      <w:r w:rsidRPr="00B62755">
        <w:rPr>
          <w:b/>
          <w:bCs/>
        </w:rPr>
        <w:t>Materiales de formación:</w:t>
      </w:r>
    </w:p>
    <w:p w14:paraId="26DDADB8" w14:textId="00D832F8" w:rsidR="00B62755" w:rsidRPr="00B62755" w:rsidRDefault="00B62755" w:rsidP="00B62755">
      <w:r w:rsidRPr="00B62755">
        <w:t>Video introductorio sobre situaciones cotidianas en inglés</w:t>
      </w:r>
    </w:p>
    <w:p w14:paraId="34AD69E6" w14:textId="77777777" w:rsidR="00B62755" w:rsidRPr="00B62755" w:rsidRDefault="00B62755" w:rsidP="00B62755">
      <w:r w:rsidRPr="00B62755">
        <w:t>Presentación digital con imágenes de contextos comunicativos</w:t>
      </w:r>
    </w:p>
    <w:p w14:paraId="7BC472DE" w14:textId="77777777" w:rsidR="00B62755" w:rsidRPr="00B62755" w:rsidRDefault="00B62755" w:rsidP="00B62755">
      <w:pPr>
        <w:rPr>
          <w:b/>
          <w:bCs/>
        </w:rPr>
      </w:pPr>
      <w:r w:rsidRPr="00B62755">
        <w:rPr>
          <w:b/>
          <w:bCs/>
        </w:rPr>
        <w:t>Material de apoyo:</w:t>
      </w:r>
    </w:p>
    <w:p w14:paraId="3A77B871" w14:textId="77777777" w:rsidR="00B62755" w:rsidRPr="00B62755" w:rsidRDefault="00B62755" w:rsidP="00B62755">
      <w:r w:rsidRPr="00B62755">
        <w:t>Computador y video proyector</w:t>
      </w:r>
    </w:p>
    <w:p w14:paraId="1DEBA264" w14:textId="77777777" w:rsidR="00B62755" w:rsidRPr="00B62755" w:rsidRDefault="00B62755" w:rsidP="00B62755">
      <w:r w:rsidRPr="00B62755">
        <w:t>Parlantes</w:t>
      </w:r>
    </w:p>
    <w:p w14:paraId="73C199E9" w14:textId="77777777" w:rsidR="00B62755" w:rsidRPr="00B62755" w:rsidRDefault="00B62755" w:rsidP="00B62755">
      <w:r w:rsidRPr="00B62755">
        <w:t>Tablero y marcadores</w:t>
      </w:r>
    </w:p>
    <w:p w14:paraId="0F5BC430" w14:textId="761C5FC9" w:rsidR="00B62755" w:rsidRPr="00B62755" w:rsidRDefault="00B62755" w:rsidP="00B62755">
      <w:r w:rsidRPr="00B62755">
        <w:rPr>
          <w:b/>
          <w:bCs/>
        </w:rPr>
        <w:t>Duración de la actividad:</w:t>
      </w:r>
      <w:r>
        <w:t xml:space="preserve"> </w:t>
      </w:r>
      <w:r w:rsidR="00AC2958">
        <w:t>18</w:t>
      </w:r>
      <w:r w:rsidRPr="00B62755">
        <w:t xml:space="preserve"> horas </w:t>
      </w:r>
    </w:p>
    <w:p w14:paraId="4E821817" w14:textId="77777777" w:rsidR="00B62755" w:rsidRPr="00B62755" w:rsidRDefault="00B62755" w:rsidP="00B62755">
      <w:pPr>
        <w:rPr>
          <w:b/>
          <w:bCs/>
        </w:rPr>
      </w:pPr>
      <w:r w:rsidRPr="00B62755">
        <w:rPr>
          <w:b/>
          <w:bCs/>
        </w:rPr>
        <w:t>3.2 Actividades de contextualización e identificación de conocimientos necesarios para el aprendizaje</w:t>
      </w:r>
    </w:p>
    <w:p w14:paraId="3B8D4085" w14:textId="77777777" w:rsidR="00B62755" w:rsidRPr="00B62755" w:rsidRDefault="00B62755" w:rsidP="00B62755">
      <w:pPr>
        <w:rPr>
          <w:b/>
          <w:bCs/>
        </w:rPr>
      </w:pPr>
      <w:r w:rsidRPr="00B62755">
        <w:rPr>
          <w:b/>
          <w:bCs/>
        </w:rPr>
        <w:t xml:space="preserve">Descripción de la actividad: </w:t>
      </w:r>
    </w:p>
    <w:p w14:paraId="71EE51CD" w14:textId="6ED6F2FB" w:rsidR="00B62755" w:rsidRPr="00B62755" w:rsidRDefault="00B62755" w:rsidP="00B62755">
      <w:pPr>
        <w:rPr>
          <w:b/>
          <w:bCs/>
        </w:rPr>
      </w:pPr>
      <w:r w:rsidRPr="00B62755">
        <w:rPr>
          <w:b/>
          <w:bCs/>
        </w:rPr>
        <w:lastRenderedPageBreak/>
        <w:t xml:space="preserve">Semanas </w:t>
      </w:r>
      <w:r w:rsidR="00AC2958">
        <w:rPr>
          <w:b/>
          <w:bCs/>
        </w:rPr>
        <w:t>4</w:t>
      </w:r>
      <w:r w:rsidRPr="00B62755">
        <w:rPr>
          <w:b/>
          <w:bCs/>
        </w:rPr>
        <w:t>-</w:t>
      </w:r>
      <w:r w:rsidR="00AC2958">
        <w:rPr>
          <w:b/>
          <w:bCs/>
        </w:rPr>
        <w:t>6</w:t>
      </w:r>
      <w:r w:rsidRPr="00B62755">
        <w:rPr>
          <w:b/>
          <w:bCs/>
        </w:rPr>
        <w:t xml:space="preserve">: Introducción a </w:t>
      </w:r>
      <w:r w:rsidR="005031D9">
        <w:rPr>
          <w:b/>
          <w:bCs/>
        </w:rPr>
        <w:t>pasado simple</w:t>
      </w:r>
    </w:p>
    <w:p w14:paraId="25FC69C2" w14:textId="77777777" w:rsidR="00AC2958" w:rsidRDefault="00AC2958" w:rsidP="00B62755">
      <w:r>
        <w:t>S</w:t>
      </w:r>
      <w:r w:rsidRPr="00AC2958">
        <w:t>e desarrollarán actividades orientadas al aprendizaje del pasado simple en inglés. Se iniciará con una presentación teórica que permitirá a los estudiantes comprender la estructura y los usos de este tiempo verbal. A continuación, se trabajará en la identificación de verbos dentro de textos auténticos, complementada con ejercicios de reconocimiento en canciones y videos para favorecer la contextualización. Posteriormente, se presentarán los verbos regulares y se explicarán sus principales usos y contextos, estableciendo comparaciones con estructuras similares en español para facilitar la transferencia de conocimiento. Finalmente, se realizarán ejercicios de identificación en diálogos cortos, con el propósito de consolidar lo aprendido y promover la aplicación práctica en situaciones comunicativas.</w:t>
      </w:r>
    </w:p>
    <w:p w14:paraId="5DB63510" w14:textId="0BD5D942" w:rsidR="00B62755" w:rsidRPr="00B62755" w:rsidRDefault="00B62755" w:rsidP="00B62755">
      <w:r w:rsidRPr="00B62755">
        <w:rPr>
          <w:b/>
          <w:bCs/>
        </w:rPr>
        <w:t>Ambiente requerido:</w:t>
      </w:r>
      <w:r w:rsidRPr="00B62755">
        <w:br/>
        <w:t>Aula con acceso a internet, espacios para trabajo individual y grupal, ambiente ventilado e iluminado.</w:t>
      </w:r>
    </w:p>
    <w:p w14:paraId="321E7C9B" w14:textId="77777777" w:rsidR="00B62755" w:rsidRPr="00B62755" w:rsidRDefault="00B62755" w:rsidP="00B62755">
      <w:pPr>
        <w:rPr>
          <w:b/>
          <w:bCs/>
        </w:rPr>
      </w:pPr>
      <w:r w:rsidRPr="00B62755">
        <w:rPr>
          <w:b/>
          <w:bCs/>
        </w:rPr>
        <w:t>Estrategias o técnicas didácticas activas:</w:t>
      </w:r>
    </w:p>
    <w:p w14:paraId="569F1F53" w14:textId="77777777" w:rsidR="00B62755" w:rsidRPr="00B62755" w:rsidRDefault="00B62755" w:rsidP="00B62755">
      <w:r w:rsidRPr="00B62755">
        <w:t>Aprendizaje basado en ejemplos</w:t>
      </w:r>
    </w:p>
    <w:p w14:paraId="50D44BE9" w14:textId="443B1E04" w:rsidR="00B62755" w:rsidRPr="00B62755" w:rsidRDefault="00B62755" w:rsidP="00B62755">
      <w:r w:rsidRPr="00B62755">
        <w:t xml:space="preserve">Gamificación con plataformas digitales </w:t>
      </w:r>
    </w:p>
    <w:p w14:paraId="7B711A1C" w14:textId="77777777" w:rsidR="00B62755" w:rsidRPr="00B62755" w:rsidRDefault="00B62755" w:rsidP="00B62755">
      <w:r w:rsidRPr="00B62755">
        <w:t>Trabajo colaborativo en grupos pequeños</w:t>
      </w:r>
    </w:p>
    <w:p w14:paraId="3D0396AA" w14:textId="77777777" w:rsidR="00B62755" w:rsidRPr="00B62755" w:rsidRDefault="00B62755" w:rsidP="00B62755">
      <w:r w:rsidRPr="00B62755">
        <w:t>Análisis de casos reales</w:t>
      </w:r>
    </w:p>
    <w:p w14:paraId="4DB7C037" w14:textId="77777777" w:rsidR="00B62755" w:rsidRPr="00B62755" w:rsidRDefault="00B62755" w:rsidP="00B62755">
      <w:pPr>
        <w:rPr>
          <w:b/>
          <w:bCs/>
        </w:rPr>
      </w:pPr>
      <w:r w:rsidRPr="00B62755">
        <w:rPr>
          <w:b/>
          <w:bCs/>
        </w:rPr>
        <w:t>Materiales de formación:</w:t>
      </w:r>
    </w:p>
    <w:p w14:paraId="7F3D1C5E" w14:textId="77777777" w:rsidR="00B62755" w:rsidRPr="00B62755" w:rsidRDefault="00B62755" w:rsidP="00B62755">
      <w:r w:rsidRPr="00B62755">
        <w:t>Fichas de ejercicios prácticos</w:t>
      </w:r>
    </w:p>
    <w:p w14:paraId="66762C8B" w14:textId="77777777" w:rsidR="00B62755" w:rsidRPr="00B62755" w:rsidRDefault="00B62755" w:rsidP="00B62755">
      <w:r w:rsidRPr="00B62755">
        <w:t>Videos educativos seleccionados</w:t>
      </w:r>
    </w:p>
    <w:p w14:paraId="00C6B95C" w14:textId="77777777" w:rsidR="00B62755" w:rsidRPr="00B62755" w:rsidRDefault="00B62755" w:rsidP="00B62755">
      <w:r w:rsidRPr="00B62755">
        <w:t>Infografías digitales</w:t>
      </w:r>
    </w:p>
    <w:p w14:paraId="62C1AC5A" w14:textId="77777777" w:rsidR="00B62755" w:rsidRPr="00B62755" w:rsidRDefault="00B62755" w:rsidP="00B62755">
      <w:pPr>
        <w:rPr>
          <w:b/>
          <w:bCs/>
        </w:rPr>
      </w:pPr>
      <w:r w:rsidRPr="00B62755">
        <w:rPr>
          <w:b/>
          <w:bCs/>
        </w:rPr>
        <w:t>Material de apoyo:</w:t>
      </w:r>
    </w:p>
    <w:p w14:paraId="6C611D6F" w14:textId="77777777" w:rsidR="00B62755" w:rsidRPr="00B62755" w:rsidRDefault="00B62755" w:rsidP="00B62755">
      <w:r w:rsidRPr="00B62755">
        <w:t>Audios con diferentes acentos del inglés</w:t>
      </w:r>
    </w:p>
    <w:p w14:paraId="64B326E1" w14:textId="77777777" w:rsidR="00B62755" w:rsidRPr="00B62755" w:rsidRDefault="00B62755" w:rsidP="00B62755">
      <w:r w:rsidRPr="00B62755">
        <w:t xml:space="preserve">Presentaciones interactivas en PowerPoint o </w:t>
      </w:r>
      <w:proofErr w:type="spellStart"/>
      <w:r w:rsidRPr="00B62755">
        <w:t>Canva</w:t>
      </w:r>
      <w:proofErr w:type="spellEnd"/>
    </w:p>
    <w:p w14:paraId="15529F86" w14:textId="3118F13A" w:rsidR="00B62755" w:rsidRPr="00B62755" w:rsidRDefault="00B62755" w:rsidP="00B62755">
      <w:r w:rsidRPr="00B62755">
        <w:rPr>
          <w:b/>
          <w:bCs/>
        </w:rPr>
        <w:t>Duración de la actividad:</w:t>
      </w:r>
      <w:r>
        <w:t xml:space="preserve"> </w:t>
      </w:r>
      <w:r w:rsidR="00743D4D">
        <w:t>18</w:t>
      </w:r>
      <w:r w:rsidRPr="00B62755">
        <w:t xml:space="preserve"> horas </w:t>
      </w:r>
    </w:p>
    <w:p w14:paraId="1DBE8A8F" w14:textId="77777777" w:rsidR="00B62755" w:rsidRPr="00B62755" w:rsidRDefault="00B62755" w:rsidP="00B62755">
      <w:pPr>
        <w:rPr>
          <w:b/>
          <w:bCs/>
        </w:rPr>
      </w:pPr>
      <w:r w:rsidRPr="00B62755">
        <w:rPr>
          <w:b/>
          <w:bCs/>
        </w:rPr>
        <w:t>3.3 Actividades de apropiación</w:t>
      </w:r>
    </w:p>
    <w:p w14:paraId="31D6503D" w14:textId="77777777" w:rsidR="00B62755" w:rsidRPr="00B62755" w:rsidRDefault="00B62755" w:rsidP="00B62755">
      <w:pPr>
        <w:rPr>
          <w:b/>
          <w:bCs/>
        </w:rPr>
      </w:pPr>
      <w:r w:rsidRPr="00B62755">
        <w:rPr>
          <w:b/>
          <w:bCs/>
        </w:rPr>
        <w:t>Descripción de la actividad:</w:t>
      </w:r>
    </w:p>
    <w:p w14:paraId="05D10829" w14:textId="6FB45E1A" w:rsidR="00B62755" w:rsidRPr="00B62755" w:rsidRDefault="00B62755" w:rsidP="00B62755">
      <w:r w:rsidRPr="005031D9">
        <w:rPr>
          <w:b/>
          <w:bCs/>
        </w:rPr>
        <w:t xml:space="preserve">Semana </w:t>
      </w:r>
      <w:r w:rsidR="00AC2958">
        <w:rPr>
          <w:b/>
          <w:bCs/>
        </w:rPr>
        <w:t>7</w:t>
      </w:r>
      <w:r w:rsidR="00711180" w:rsidRPr="005031D9">
        <w:rPr>
          <w:b/>
          <w:bCs/>
        </w:rPr>
        <w:t>-</w:t>
      </w:r>
      <w:proofErr w:type="gramStart"/>
      <w:r w:rsidR="00AC2958">
        <w:rPr>
          <w:b/>
          <w:bCs/>
        </w:rPr>
        <w:t>9</w:t>
      </w:r>
      <w:r w:rsidR="00711180">
        <w:t xml:space="preserve"> </w:t>
      </w:r>
      <w:r w:rsidRPr="00B62755">
        <w:t xml:space="preserve"> Apropiación</w:t>
      </w:r>
      <w:proofErr w:type="gramEnd"/>
      <w:r w:rsidRPr="00B62755">
        <w:t xml:space="preserve"> de </w:t>
      </w:r>
      <w:r w:rsidR="005031D9">
        <w:t>tiempo futuro</w:t>
      </w:r>
    </w:p>
    <w:p w14:paraId="31CEF8A5" w14:textId="77777777" w:rsidR="00AC2958" w:rsidRDefault="00AC2958" w:rsidP="00B62755">
      <w:r w:rsidRPr="00AC2958">
        <w:lastRenderedPageBreak/>
        <w:t>Los aprendices iniciarán con un taller de escritura creativa donde redactarán textos cortos utilizando diferentes tipos de oraciones en futuro (</w:t>
      </w:r>
      <w:proofErr w:type="spellStart"/>
      <w:r w:rsidRPr="00AC2958">
        <w:t>will</w:t>
      </w:r>
      <w:proofErr w:type="spellEnd"/>
      <w:r w:rsidRPr="00AC2958">
        <w:t xml:space="preserve">, </w:t>
      </w:r>
      <w:proofErr w:type="spellStart"/>
      <w:r w:rsidRPr="00AC2958">
        <w:t>going</w:t>
      </w:r>
      <w:proofErr w:type="spellEnd"/>
      <w:r w:rsidRPr="00AC2958">
        <w:t xml:space="preserve"> </w:t>
      </w:r>
      <w:proofErr w:type="spellStart"/>
      <w:r w:rsidRPr="00AC2958">
        <w:t>to</w:t>
      </w:r>
      <w:proofErr w:type="spellEnd"/>
      <w:r w:rsidRPr="00AC2958">
        <w:t xml:space="preserve">, presente continuo). Posteriormente, realizarán ejercicios orales en parejas donde describirán sus planes personales y harán predicciones sobre diversos temas cotidianos. Los aprendices participarán en el análisis y corrección de errores comunes, trabajando con ejemplos reales que ellos mismos produzcan para fortalecer la autocorrección. Continuarán la práctica con ejercicios graduados que irán de menor a mayor complejidad, comenzando con oraciones simples hasta llegar a la producción de diálogos completos. </w:t>
      </w:r>
    </w:p>
    <w:p w14:paraId="006BD657" w14:textId="29E0D819" w:rsidR="00B62755" w:rsidRPr="00B62755" w:rsidRDefault="00B62755" w:rsidP="00B62755">
      <w:r w:rsidRPr="00711180">
        <w:rPr>
          <w:b/>
          <w:bCs/>
        </w:rPr>
        <w:t>Ambiente requerido:</w:t>
      </w:r>
      <w:r w:rsidRPr="00B62755">
        <w:br/>
        <w:t>Aula</w:t>
      </w:r>
      <w:r w:rsidR="00711180">
        <w:t xml:space="preserve">, </w:t>
      </w:r>
      <w:r w:rsidRPr="00B62755">
        <w:t>espacios para grabación de videos (pueden ser rincones acondicionados del aula o espacios abiertos), acceso a computadores o dispositivos móviles, ambiente que facilite trabajo individual y colaborativo.</w:t>
      </w:r>
    </w:p>
    <w:p w14:paraId="440A8413" w14:textId="77777777" w:rsidR="00B62755" w:rsidRPr="00711180" w:rsidRDefault="00B62755" w:rsidP="00B62755">
      <w:pPr>
        <w:rPr>
          <w:b/>
          <w:bCs/>
        </w:rPr>
      </w:pPr>
      <w:r w:rsidRPr="00711180">
        <w:rPr>
          <w:b/>
          <w:bCs/>
        </w:rPr>
        <w:t>Estrategias o técnicas didácticas activas:</w:t>
      </w:r>
    </w:p>
    <w:p w14:paraId="627996C8" w14:textId="77777777" w:rsidR="00B62755" w:rsidRPr="00B62755" w:rsidRDefault="00B62755" w:rsidP="00B62755">
      <w:r w:rsidRPr="00B62755">
        <w:t>Aprendizaje basado en proyectos</w:t>
      </w:r>
    </w:p>
    <w:p w14:paraId="4D027B78" w14:textId="77777777" w:rsidR="00B62755" w:rsidRPr="00B62755" w:rsidRDefault="00B62755" w:rsidP="00B62755">
      <w:r w:rsidRPr="00B62755">
        <w:t>Role-</w:t>
      </w:r>
      <w:proofErr w:type="spellStart"/>
      <w:r w:rsidRPr="00B62755">
        <w:t>playing</w:t>
      </w:r>
      <w:proofErr w:type="spellEnd"/>
      <w:r w:rsidRPr="00B62755">
        <w:t xml:space="preserve"> y simulaciones</w:t>
      </w:r>
    </w:p>
    <w:p w14:paraId="73477F1C" w14:textId="77777777" w:rsidR="00B62755" w:rsidRPr="00B62755" w:rsidRDefault="00B62755" w:rsidP="00B62755">
      <w:r w:rsidRPr="00B62755">
        <w:t>Práctica comunicativa real</w:t>
      </w:r>
    </w:p>
    <w:p w14:paraId="490AC503" w14:textId="77777777" w:rsidR="00B62755" w:rsidRPr="00711180" w:rsidRDefault="00B62755" w:rsidP="00B62755">
      <w:pPr>
        <w:rPr>
          <w:b/>
          <w:bCs/>
        </w:rPr>
      </w:pPr>
      <w:r w:rsidRPr="00711180">
        <w:rPr>
          <w:b/>
          <w:bCs/>
        </w:rPr>
        <w:t>Materiales de formación:</w:t>
      </w:r>
    </w:p>
    <w:p w14:paraId="3D34D59D" w14:textId="40650F4A" w:rsidR="00B62755" w:rsidRPr="00B62755" w:rsidRDefault="00B62755" w:rsidP="00B62755">
      <w:proofErr w:type="spellStart"/>
      <w:r w:rsidRPr="00B62755">
        <w:t>Work</w:t>
      </w:r>
      <w:r w:rsidR="00711180">
        <w:t>sheet</w:t>
      </w:r>
      <w:proofErr w:type="spellEnd"/>
      <w:r w:rsidRPr="00B62755">
        <w:t xml:space="preserve"> con ejercicios específicos</w:t>
      </w:r>
    </w:p>
    <w:p w14:paraId="02CADE0C" w14:textId="77777777" w:rsidR="00B62755" w:rsidRPr="00B62755" w:rsidRDefault="00B62755" w:rsidP="00B62755">
      <w:r w:rsidRPr="00B62755">
        <w:t>Banco de situaciones comunicativas</w:t>
      </w:r>
    </w:p>
    <w:p w14:paraId="3BB52FBA" w14:textId="77777777" w:rsidR="00B62755" w:rsidRPr="00B62755" w:rsidRDefault="00B62755" w:rsidP="00B62755">
      <w:r w:rsidRPr="00B62755">
        <w:t>Ejercicios de práctica controlada y libre</w:t>
      </w:r>
    </w:p>
    <w:p w14:paraId="30F4C359" w14:textId="77777777" w:rsidR="00B62755" w:rsidRPr="00711180" w:rsidRDefault="00B62755" w:rsidP="00B62755">
      <w:pPr>
        <w:rPr>
          <w:b/>
          <w:bCs/>
        </w:rPr>
      </w:pPr>
      <w:r w:rsidRPr="00711180">
        <w:rPr>
          <w:b/>
          <w:bCs/>
        </w:rPr>
        <w:t>Material de apoyo:</w:t>
      </w:r>
    </w:p>
    <w:p w14:paraId="490AB48E" w14:textId="72D954A7" w:rsidR="00B62755" w:rsidRDefault="00743D4D" w:rsidP="00B62755">
      <w:proofErr w:type="spellStart"/>
      <w:r>
        <w:t>Presentaciónes</w:t>
      </w:r>
      <w:proofErr w:type="spellEnd"/>
      <w:r>
        <w:t xml:space="preserve"> </w:t>
      </w:r>
    </w:p>
    <w:p w14:paraId="169191FE" w14:textId="24D221BC" w:rsidR="00743D4D" w:rsidRPr="00B62755" w:rsidRDefault="00743D4D" w:rsidP="00B62755">
      <w:r>
        <w:t xml:space="preserve">Ejemplos </w:t>
      </w:r>
    </w:p>
    <w:p w14:paraId="14ABC427" w14:textId="77777777" w:rsidR="00B62755" w:rsidRPr="00711180" w:rsidRDefault="00B62755" w:rsidP="00B62755">
      <w:pPr>
        <w:rPr>
          <w:b/>
          <w:bCs/>
        </w:rPr>
      </w:pPr>
      <w:r w:rsidRPr="00711180">
        <w:rPr>
          <w:b/>
          <w:bCs/>
        </w:rPr>
        <w:t>Evidencias de aprendizaje:</w:t>
      </w:r>
    </w:p>
    <w:p w14:paraId="244F4928" w14:textId="5EECA558" w:rsidR="00B62755" w:rsidRPr="00B62755" w:rsidRDefault="00B62755" w:rsidP="00B62755">
      <w:r w:rsidRPr="00B62755">
        <w:t xml:space="preserve">Taller </w:t>
      </w:r>
      <w:r w:rsidR="00743D4D">
        <w:t>sobre futuro</w:t>
      </w:r>
      <w:r w:rsidRPr="00B62755">
        <w:t xml:space="preserve"> </w:t>
      </w:r>
    </w:p>
    <w:p w14:paraId="6DCC1308" w14:textId="77777777" w:rsidR="00B62755" w:rsidRPr="00711180" w:rsidRDefault="00B62755" w:rsidP="00B62755">
      <w:pPr>
        <w:rPr>
          <w:b/>
          <w:bCs/>
        </w:rPr>
      </w:pPr>
      <w:r w:rsidRPr="00711180">
        <w:rPr>
          <w:b/>
          <w:bCs/>
        </w:rPr>
        <w:t>Instrumentos de evaluación:</w:t>
      </w:r>
    </w:p>
    <w:p w14:paraId="794BDA84" w14:textId="00085AA9" w:rsidR="00B62755" w:rsidRPr="00B62755" w:rsidRDefault="00B62755" w:rsidP="00711180">
      <w:r w:rsidRPr="00B62755">
        <w:t xml:space="preserve">Rúbrica </w:t>
      </w:r>
    </w:p>
    <w:p w14:paraId="36879E24" w14:textId="79C36E1D" w:rsidR="00B62755" w:rsidRPr="00B62755" w:rsidRDefault="00B62755" w:rsidP="00B62755">
      <w:r w:rsidRPr="00711180">
        <w:rPr>
          <w:b/>
          <w:bCs/>
        </w:rPr>
        <w:t>Duración de la actividad:</w:t>
      </w:r>
      <w:r w:rsidR="00711180">
        <w:t xml:space="preserve"> </w:t>
      </w:r>
      <w:r w:rsidR="00743D4D">
        <w:t>18</w:t>
      </w:r>
      <w:r w:rsidRPr="00B62755">
        <w:t xml:space="preserve"> horas </w:t>
      </w:r>
    </w:p>
    <w:p w14:paraId="0BCA9ABB" w14:textId="77777777" w:rsidR="00B62755" w:rsidRPr="00711180" w:rsidRDefault="00B62755" w:rsidP="00B62755">
      <w:pPr>
        <w:rPr>
          <w:b/>
          <w:bCs/>
        </w:rPr>
      </w:pPr>
      <w:r w:rsidRPr="00711180">
        <w:rPr>
          <w:b/>
          <w:bCs/>
        </w:rPr>
        <w:t>3.4 Actividades de Transferencia del Conocimiento</w:t>
      </w:r>
    </w:p>
    <w:p w14:paraId="769EAEA1" w14:textId="77777777" w:rsidR="00B62755" w:rsidRPr="00B62755" w:rsidRDefault="00B62755" w:rsidP="00B62755">
      <w:r w:rsidRPr="00B62755">
        <w:t>Descripción de la actividad:</w:t>
      </w:r>
    </w:p>
    <w:p w14:paraId="409E4741" w14:textId="104138B4" w:rsidR="00B62755" w:rsidRPr="00B62755" w:rsidRDefault="00B62755" w:rsidP="00B62755">
      <w:r w:rsidRPr="005031D9">
        <w:rPr>
          <w:b/>
          <w:bCs/>
        </w:rPr>
        <w:lastRenderedPageBreak/>
        <w:t>Semanas 1</w:t>
      </w:r>
      <w:r w:rsidR="005031D9" w:rsidRPr="005031D9">
        <w:rPr>
          <w:b/>
          <w:bCs/>
        </w:rPr>
        <w:t>0</w:t>
      </w:r>
      <w:r w:rsidRPr="005031D9">
        <w:rPr>
          <w:b/>
          <w:bCs/>
        </w:rPr>
        <w:t>-12:</w:t>
      </w:r>
      <w:r w:rsidRPr="00B62755">
        <w:t xml:space="preserve"> Socialización y aplicación práctica</w:t>
      </w:r>
    </w:p>
    <w:p w14:paraId="2C58C90F" w14:textId="300D2879" w:rsidR="00743D4D" w:rsidRDefault="00743D4D" w:rsidP="00B62755">
      <w:r>
        <w:t>Los aprendices desarrollarán un taller práctico centrado en el uso correcto de adverbios en inglés. Iniciarán identificando adverbios de frecuencia, modo, tiempo y lugar en textos auténticos proporcionados por el instructor. Posteriormente, los aprendices crearán oraciones originales incorporando diferentes tipos de adverbios según el contexto comunicativo. Practicarán oralmente describiendo rutinas diarias utilizando adverbios de frecuencia como "</w:t>
      </w:r>
      <w:proofErr w:type="spellStart"/>
      <w:r>
        <w:t>always</w:t>
      </w:r>
      <w:proofErr w:type="spellEnd"/>
      <w:r>
        <w:t>", "</w:t>
      </w:r>
      <w:proofErr w:type="spellStart"/>
      <w:r>
        <w:t>usually</w:t>
      </w:r>
      <w:proofErr w:type="spellEnd"/>
      <w:r>
        <w:t>", "</w:t>
      </w:r>
      <w:proofErr w:type="spellStart"/>
      <w:r>
        <w:t>sometimes</w:t>
      </w:r>
      <w:proofErr w:type="spellEnd"/>
      <w:r>
        <w:t>" y "</w:t>
      </w:r>
      <w:proofErr w:type="spellStart"/>
      <w:r>
        <w:t>never</w:t>
      </w:r>
      <w:proofErr w:type="spellEnd"/>
      <w:r>
        <w:t>". Continuarán con ejercicios escritos donde modificarán verbos y adjetivos usando adverbios de modo como "</w:t>
      </w:r>
      <w:proofErr w:type="spellStart"/>
      <w:r>
        <w:t>carefully</w:t>
      </w:r>
      <w:proofErr w:type="spellEnd"/>
      <w:r>
        <w:t>", "</w:t>
      </w:r>
      <w:proofErr w:type="spellStart"/>
      <w:r>
        <w:t>quickly</w:t>
      </w:r>
      <w:proofErr w:type="spellEnd"/>
      <w:r>
        <w:t>" y "</w:t>
      </w:r>
      <w:proofErr w:type="spellStart"/>
      <w:r>
        <w:t>well</w:t>
      </w:r>
      <w:proofErr w:type="spellEnd"/>
      <w:r>
        <w:t>". Los aprendices participarán en actividades colaborativas donde corregirán errores comunes en la posición y uso de los adverbios. Realizarán ejercicios graduados que aumentarán en complejidad, desde la identificación básica hasta la producción de textos descriptivos completos.</w:t>
      </w:r>
      <w:r>
        <w:t xml:space="preserve"> </w:t>
      </w:r>
    </w:p>
    <w:p w14:paraId="0D0F5E8F" w14:textId="03D67125" w:rsidR="00B62755" w:rsidRPr="00B62755" w:rsidRDefault="00B62755" w:rsidP="00B62755">
      <w:r w:rsidRPr="00711180">
        <w:rPr>
          <w:b/>
          <w:bCs/>
        </w:rPr>
        <w:t>Ambiente requerido:</w:t>
      </w:r>
      <w:r w:rsidRPr="00B62755">
        <w:br/>
        <w:t>Aula, sistema de proyección para videos, espacios para simulacione</w:t>
      </w:r>
      <w:r w:rsidR="00743D4D">
        <w:t>s</w:t>
      </w:r>
    </w:p>
    <w:p w14:paraId="21AB3C30" w14:textId="77777777" w:rsidR="00B62755" w:rsidRPr="00711180" w:rsidRDefault="00B62755" w:rsidP="00B62755">
      <w:pPr>
        <w:rPr>
          <w:b/>
          <w:bCs/>
        </w:rPr>
      </w:pPr>
      <w:r w:rsidRPr="00711180">
        <w:rPr>
          <w:b/>
          <w:bCs/>
        </w:rPr>
        <w:t>Materiales de formación:</w:t>
      </w:r>
    </w:p>
    <w:p w14:paraId="4130C5AB" w14:textId="2E4282F5" w:rsidR="00B62755" w:rsidRPr="00B62755" w:rsidRDefault="00743D4D" w:rsidP="00B62755">
      <w:r>
        <w:t xml:space="preserve">Presentaciones </w:t>
      </w:r>
    </w:p>
    <w:p w14:paraId="1E8BECF3" w14:textId="77777777" w:rsidR="00B62755" w:rsidRPr="00711180" w:rsidRDefault="00B62755" w:rsidP="00B62755">
      <w:pPr>
        <w:rPr>
          <w:b/>
          <w:bCs/>
        </w:rPr>
      </w:pPr>
      <w:r w:rsidRPr="00711180">
        <w:rPr>
          <w:b/>
          <w:bCs/>
        </w:rPr>
        <w:t>Material de apoyo:</w:t>
      </w:r>
    </w:p>
    <w:p w14:paraId="790DFAB8" w14:textId="77777777" w:rsidR="00B62755" w:rsidRPr="00B62755" w:rsidRDefault="00B62755" w:rsidP="00B62755">
      <w:r w:rsidRPr="00B62755">
        <w:t>Sistema de proyección y sonido</w:t>
      </w:r>
    </w:p>
    <w:p w14:paraId="482092C2" w14:textId="77777777" w:rsidR="00B62755" w:rsidRPr="00711180" w:rsidRDefault="00B62755" w:rsidP="00B62755">
      <w:pPr>
        <w:rPr>
          <w:b/>
          <w:bCs/>
        </w:rPr>
      </w:pPr>
      <w:r w:rsidRPr="00711180">
        <w:rPr>
          <w:b/>
          <w:bCs/>
        </w:rPr>
        <w:t>Evidencias de aprendizaje:</w:t>
      </w:r>
    </w:p>
    <w:p w14:paraId="4BDB2891" w14:textId="3DCB0ACC" w:rsidR="00B62755" w:rsidRPr="00B62755" w:rsidRDefault="00B62755" w:rsidP="00B62755">
      <w:r w:rsidRPr="00B62755">
        <w:t xml:space="preserve">Taller </w:t>
      </w:r>
      <w:r w:rsidR="00743D4D">
        <w:t>sobre adverbios</w:t>
      </w:r>
    </w:p>
    <w:p w14:paraId="66441786" w14:textId="77777777" w:rsidR="00B62755" w:rsidRPr="00711180" w:rsidRDefault="00B62755" w:rsidP="00B62755">
      <w:pPr>
        <w:rPr>
          <w:b/>
          <w:bCs/>
        </w:rPr>
      </w:pPr>
      <w:r w:rsidRPr="00711180">
        <w:rPr>
          <w:b/>
          <w:bCs/>
        </w:rPr>
        <w:t>Instrumentos de evaluación:</w:t>
      </w:r>
    </w:p>
    <w:p w14:paraId="5D474C84" w14:textId="316A1272" w:rsidR="00B62755" w:rsidRPr="00B62755" w:rsidRDefault="00B62755" w:rsidP="00B62755">
      <w:r w:rsidRPr="00B62755">
        <w:t xml:space="preserve">Rúbricas </w:t>
      </w:r>
    </w:p>
    <w:p w14:paraId="1CDC4C6A" w14:textId="2AE27F40" w:rsidR="00B62755" w:rsidRPr="00B62755" w:rsidRDefault="00B62755" w:rsidP="00B62755">
      <w:r w:rsidRPr="00711180">
        <w:rPr>
          <w:b/>
          <w:bCs/>
        </w:rPr>
        <w:t>Duración de la actividad:</w:t>
      </w:r>
      <w:r w:rsidR="00711180">
        <w:t xml:space="preserve"> </w:t>
      </w:r>
      <w:r w:rsidR="00743D4D">
        <w:t>18</w:t>
      </w:r>
      <w:r w:rsidRPr="00B62755">
        <w:t xml:space="preserve"> horas </w:t>
      </w:r>
    </w:p>
    <w:p w14:paraId="41CAF45F" w14:textId="168F9CC8" w:rsidR="00F51763" w:rsidRPr="00B62755" w:rsidRDefault="00F51763">
      <w:pPr>
        <w:spacing w:after="0" w:line="240" w:lineRule="auto"/>
        <w:rPr>
          <w:rFonts w:cs="Calibri"/>
          <w:color w:val="000000"/>
          <w:sz w:val="24"/>
          <w:szCs w:val="24"/>
          <w:lang w:val="es-MX" w:eastAsia="es-ES"/>
        </w:rPr>
      </w:pPr>
    </w:p>
    <w:p w14:paraId="0C027CB5" w14:textId="77777777" w:rsidR="00613848"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p w14:paraId="27760218" w14:textId="77777777" w:rsidR="00613848" w:rsidRDefault="00613848" w:rsidP="00033399">
      <w:pPr>
        <w:spacing w:after="0" w:line="360" w:lineRule="auto"/>
        <w:jc w:val="both"/>
        <w:rPr>
          <w:rFonts w:eastAsiaTheme="majorEastAsia" w:cs="Calibri"/>
          <w:b/>
          <w:sz w:val="24"/>
          <w:szCs w:val="24"/>
        </w:rPr>
      </w:pPr>
    </w:p>
    <w:tbl>
      <w:tblPr>
        <w:tblStyle w:val="Tablaconcuadrcula"/>
        <w:tblW w:w="9629" w:type="dxa"/>
        <w:tblLook w:val="04A0" w:firstRow="1" w:lastRow="0" w:firstColumn="1" w:lastColumn="0" w:noHBand="0" w:noVBand="1"/>
      </w:tblPr>
      <w:tblGrid>
        <w:gridCol w:w="1220"/>
        <w:gridCol w:w="1563"/>
        <w:gridCol w:w="1430"/>
        <w:gridCol w:w="1601"/>
        <w:gridCol w:w="1780"/>
        <w:gridCol w:w="2035"/>
      </w:tblGrid>
      <w:tr w:rsidR="006C41B6" w:rsidRPr="0026582A" w14:paraId="34C697F9" w14:textId="77777777" w:rsidTr="006C41B6">
        <w:trPr>
          <w:trHeight w:val="464"/>
        </w:trPr>
        <w:tc>
          <w:tcPr>
            <w:tcW w:w="1163" w:type="dxa"/>
            <w:shd w:val="clear" w:color="auto" w:fill="262626" w:themeFill="text1" w:themeFillTint="D9"/>
            <w:vAlign w:val="center"/>
          </w:tcPr>
          <w:p w14:paraId="0CBC2068"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Fase del proyecto formativo</w:t>
            </w:r>
          </w:p>
        </w:tc>
        <w:tc>
          <w:tcPr>
            <w:tcW w:w="1486" w:type="dxa"/>
            <w:shd w:val="clear" w:color="auto" w:fill="262626" w:themeFill="text1" w:themeFillTint="D9"/>
            <w:vAlign w:val="center"/>
          </w:tcPr>
          <w:p w14:paraId="2833FE04"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Actividad del proyecto formativo</w:t>
            </w:r>
          </w:p>
        </w:tc>
        <w:tc>
          <w:tcPr>
            <w:tcW w:w="1360" w:type="dxa"/>
            <w:shd w:val="clear" w:color="auto" w:fill="262626" w:themeFill="text1" w:themeFillTint="D9"/>
            <w:vAlign w:val="center"/>
          </w:tcPr>
          <w:p w14:paraId="6DA496D3"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Actividad de Aprendizaje</w:t>
            </w:r>
          </w:p>
        </w:tc>
        <w:tc>
          <w:tcPr>
            <w:tcW w:w="1521" w:type="dxa"/>
            <w:shd w:val="clear" w:color="auto" w:fill="262626" w:themeFill="text1" w:themeFillTint="D9"/>
            <w:vAlign w:val="center"/>
          </w:tcPr>
          <w:p w14:paraId="5E3AFF68"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Evidencias de Aprendizaje</w:t>
            </w:r>
          </w:p>
        </w:tc>
        <w:tc>
          <w:tcPr>
            <w:tcW w:w="1740" w:type="dxa"/>
            <w:shd w:val="clear" w:color="auto" w:fill="262626" w:themeFill="text1" w:themeFillTint="D9"/>
            <w:vAlign w:val="center"/>
          </w:tcPr>
          <w:p w14:paraId="18652235"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Criterios de Evaluación</w:t>
            </w:r>
          </w:p>
        </w:tc>
        <w:tc>
          <w:tcPr>
            <w:tcW w:w="2359" w:type="dxa"/>
            <w:shd w:val="clear" w:color="auto" w:fill="262626" w:themeFill="text1" w:themeFillTint="D9"/>
            <w:vAlign w:val="center"/>
          </w:tcPr>
          <w:p w14:paraId="7ADE1488" w14:textId="77777777" w:rsidR="00613848" w:rsidRPr="0026582A" w:rsidRDefault="00613848" w:rsidP="008D55AD">
            <w:pPr>
              <w:spacing w:line="240" w:lineRule="auto"/>
              <w:jc w:val="center"/>
              <w:rPr>
                <w:rFonts w:cs="Calibri"/>
                <w:b/>
                <w:color w:val="FFFFFF" w:themeColor="background1"/>
              </w:rPr>
            </w:pPr>
            <w:r w:rsidRPr="0026582A">
              <w:rPr>
                <w:rFonts w:cs="Calibri"/>
                <w:b/>
                <w:color w:val="FFFFFF" w:themeColor="background1"/>
              </w:rPr>
              <w:t>Técnicas e Instrumentos de Evaluación</w:t>
            </w:r>
          </w:p>
        </w:tc>
      </w:tr>
      <w:tr w:rsidR="006C41B6" w:rsidRPr="0026582A" w14:paraId="3FD38B22" w14:textId="77777777" w:rsidTr="006C41B6">
        <w:trPr>
          <w:trHeight w:val="795"/>
        </w:trPr>
        <w:tc>
          <w:tcPr>
            <w:tcW w:w="1163" w:type="dxa"/>
            <w:vMerge w:val="restart"/>
            <w:vAlign w:val="center"/>
          </w:tcPr>
          <w:p w14:paraId="41C0FAF5" w14:textId="77777777" w:rsidR="006C41B6" w:rsidRPr="0026582A" w:rsidRDefault="006C41B6" w:rsidP="006C41B6">
            <w:pPr>
              <w:spacing w:line="240" w:lineRule="auto"/>
              <w:jc w:val="center"/>
              <w:rPr>
                <w:rFonts w:cs="Calibri"/>
                <w:bCs/>
              </w:rPr>
            </w:pPr>
            <w:r>
              <w:rPr>
                <w:rFonts w:cs="Calibri"/>
                <w:bCs/>
              </w:rPr>
              <w:t>EJECUCIÓN</w:t>
            </w:r>
          </w:p>
        </w:tc>
        <w:tc>
          <w:tcPr>
            <w:tcW w:w="1486" w:type="dxa"/>
            <w:vAlign w:val="center"/>
          </w:tcPr>
          <w:p w14:paraId="23685821" w14:textId="5E963957" w:rsidR="006C41B6" w:rsidRPr="0026582A" w:rsidRDefault="006C41B6" w:rsidP="006C41B6">
            <w:pPr>
              <w:spacing w:line="240" w:lineRule="auto"/>
              <w:jc w:val="both"/>
              <w:rPr>
                <w:rFonts w:cs="Calibri"/>
                <w:bCs/>
              </w:rPr>
            </w:pPr>
            <w:r w:rsidRPr="00650F14">
              <w:rPr>
                <w:rFonts w:ascii="Times New Roman" w:eastAsia="Times New Roman" w:hAnsi="Times New Roman"/>
                <w:sz w:val="24"/>
                <w:szCs w:val="24"/>
                <w:lang w:val="es-MX" w:eastAsia="en-GB"/>
              </w:rPr>
              <w:t xml:space="preserve">Aplicar estructuras gramaticales </w:t>
            </w:r>
            <w:r w:rsidRPr="00650F14">
              <w:rPr>
                <w:rFonts w:ascii="Times New Roman" w:eastAsia="Times New Roman" w:hAnsi="Times New Roman"/>
                <w:sz w:val="24"/>
                <w:szCs w:val="24"/>
                <w:lang w:val="es-MX" w:eastAsia="en-GB"/>
              </w:rPr>
              <w:lastRenderedPageBreak/>
              <w:t>del inglés en contextos profesionales y cotidianos</w:t>
            </w:r>
          </w:p>
        </w:tc>
        <w:tc>
          <w:tcPr>
            <w:tcW w:w="1360" w:type="dxa"/>
            <w:vAlign w:val="center"/>
          </w:tcPr>
          <w:p w14:paraId="7509BCA2" w14:textId="4422A03D" w:rsidR="006C41B6" w:rsidRPr="0026582A" w:rsidRDefault="006C41B6" w:rsidP="006C41B6">
            <w:pPr>
              <w:spacing w:line="240" w:lineRule="auto"/>
              <w:jc w:val="both"/>
              <w:rPr>
                <w:rFonts w:cs="Calibri"/>
                <w:bCs/>
              </w:rPr>
            </w:pPr>
            <w:r w:rsidRPr="00650F14">
              <w:rPr>
                <w:rFonts w:ascii="Times New Roman" w:eastAsia="Times New Roman" w:hAnsi="Times New Roman"/>
                <w:sz w:val="24"/>
                <w:szCs w:val="24"/>
                <w:lang w:val="es-MX" w:eastAsia="en-GB"/>
              </w:rPr>
              <w:lastRenderedPageBreak/>
              <w:t xml:space="preserve">Redacción de una introducción </w:t>
            </w:r>
            <w:r w:rsidRPr="00650F14">
              <w:rPr>
                <w:rFonts w:ascii="Times New Roman" w:eastAsia="Times New Roman" w:hAnsi="Times New Roman"/>
                <w:sz w:val="24"/>
                <w:szCs w:val="24"/>
                <w:lang w:val="es-MX" w:eastAsia="en-GB"/>
              </w:rPr>
              <w:lastRenderedPageBreak/>
              <w:t>personal asumiendo un rol profesional</w:t>
            </w:r>
          </w:p>
        </w:tc>
        <w:tc>
          <w:tcPr>
            <w:tcW w:w="1521" w:type="dxa"/>
            <w:vAlign w:val="center"/>
          </w:tcPr>
          <w:p w14:paraId="11967A1B" w14:textId="7F6A11A2" w:rsidR="006C41B6" w:rsidRPr="0026582A" w:rsidRDefault="006C41B6" w:rsidP="006C41B6">
            <w:pPr>
              <w:pStyle w:val="Prrafodelista"/>
              <w:spacing w:line="240" w:lineRule="auto"/>
              <w:ind w:left="158"/>
              <w:jc w:val="both"/>
              <w:rPr>
                <w:rFonts w:cs="Calibri"/>
                <w:bCs/>
              </w:rPr>
            </w:pPr>
            <w:r w:rsidRPr="00650F14">
              <w:rPr>
                <w:rFonts w:ascii="Times New Roman" w:eastAsia="Times New Roman" w:hAnsi="Times New Roman" w:cs="Times New Roman"/>
                <w:sz w:val="24"/>
                <w:szCs w:val="24"/>
                <w:lang w:val="es-MX" w:eastAsia="en-GB"/>
              </w:rPr>
              <w:lastRenderedPageBreak/>
              <w:t xml:space="preserve">Introducción en inglés asumiendo </w:t>
            </w:r>
            <w:r w:rsidRPr="00650F14">
              <w:rPr>
                <w:rFonts w:ascii="Times New Roman" w:eastAsia="Times New Roman" w:hAnsi="Times New Roman" w:cs="Times New Roman"/>
                <w:sz w:val="24"/>
                <w:szCs w:val="24"/>
                <w:lang w:val="es-MX" w:eastAsia="en-GB"/>
              </w:rPr>
              <w:lastRenderedPageBreak/>
              <w:t>un rol profesional</w:t>
            </w:r>
          </w:p>
        </w:tc>
        <w:tc>
          <w:tcPr>
            <w:tcW w:w="1740" w:type="dxa"/>
            <w:vAlign w:val="center"/>
          </w:tcPr>
          <w:p w14:paraId="0B6E3451" w14:textId="77777777" w:rsidR="006C41B6" w:rsidRPr="006C41B6" w:rsidRDefault="006C41B6" w:rsidP="00B23948">
            <w:pPr>
              <w:pStyle w:val="Prrafodelista"/>
              <w:numPr>
                <w:ilvl w:val="0"/>
                <w:numId w:val="3"/>
              </w:numPr>
              <w:spacing w:line="240" w:lineRule="auto"/>
              <w:ind w:left="164" w:hanging="219"/>
              <w:jc w:val="both"/>
              <w:rPr>
                <w:rFonts w:cs="Calibri"/>
                <w:b/>
              </w:rPr>
            </w:pPr>
            <w:r w:rsidRPr="00650F14">
              <w:rPr>
                <w:rFonts w:ascii="Times New Roman" w:eastAsia="Times New Roman" w:hAnsi="Times New Roman" w:cs="Times New Roman"/>
                <w:sz w:val="24"/>
                <w:szCs w:val="24"/>
                <w:lang w:val="es-MX" w:eastAsia="en-GB"/>
              </w:rPr>
              <w:lastRenderedPageBreak/>
              <w:t xml:space="preserve">Utiliza vocabulario técnico </w:t>
            </w:r>
            <w:r w:rsidRPr="00650F14">
              <w:rPr>
                <w:rFonts w:ascii="Times New Roman" w:eastAsia="Times New Roman" w:hAnsi="Times New Roman" w:cs="Times New Roman"/>
                <w:sz w:val="24"/>
                <w:szCs w:val="24"/>
                <w:lang w:val="es-MX" w:eastAsia="en-GB"/>
              </w:rPr>
              <w:lastRenderedPageBreak/>
              <w:t>apropiado al rol profesional.</w:t>
            </w:r>
          </w:p>
          <w:p w14:paraId="54D71CF9" w14:textId="19CA92CB" w:rsidR="006C41B6" w:rsidRPr="0026582A" w:rsidRDefault="006C41B6" w:rsidP="00B23948">
            <w:pPr>
              <w:pStyle w:val="Prrafodelista"/>
              <w:numPr>
                <w:ilvl w:val="0"/>
                <w:numId w:val="3"/>
              </w:numPr>
              <w:spacing w:line="240" w:lineRule="auto"/>
              <w:ind w:left="164" w:hanging="219"/>
              <w:jc w:val="both"/>
              <w:rPr>
                <w:rFonts w:cs="Calibri"/>
                <w:b/>
              </w:rPr>
            </w:pPr>
            <w:r w:rsidRPr="00650F14">
              <w:rPr>
                <w:rFonts w:ascii="Times New Roman" w:eastAsia="Times New Roman" w:hAnsi="Times New Roman" w:cs="Times New Roman"/>
                <w:sz w:val="24"/>
                <w:szCs w:val="24"/>
                <w:lang w:val="es-MX" w:eastAsia="en-GB"/>
              </w:rPr>
              <w:t>Estructura correctamente las oraciones de</w:t>
            </w:r>
            <w:r>
              <w:rPr>
                <w:rFonts w:ascii="Times New Roman" w:eastAsia="Times New Roman" w:hAnsi="Times New Roman" w:cs="Times New Roman"/>
                <w:sz w:val="24"/>
                <w:szCs w:val="24"/>
                <w:lang w:val="es-MX" w:eastAsia="en-GB"/>
              </w:rPr>
              <w:t xml:space="preserve"> </w:t>
            </w:r>
            <w:r w:rsidRPr="00650F14">
              <w:rPr>
                <w:rFonts w:ascii="Times New Roman" w:eastAsia="Times New Roman" w:hAnsi="Times New Roman" w:cs="Times New Roman"/>
                <w:sz w:val="24"/>
                <w:szCs w:val="24"/>
                <w:lang w:val="es-MX" w:eastAsia="en-GB"/>
              </w:rPr>
              <w:t>presentación. Aplica tiempos verbales adecuados. Demuestra coherencia y cohesión en el texto.</w:t>
            </w:r>
          </w:p>
        </w:tc>
        <w:tc>
          <w:tcPr>
            <w:tcW w:w="2359" w:type="dxa"/>
            <w:vMerge w:val="restart"/>
            <w:vAlign w:val="center"/>
          </w:tcPr>
          <w:p w14:paraId="5A7BD354" w14:textId="77777777" w:rsidR="006C41B6" w:rsidRDefault="006C41B6" w:rsidP="006C41B6">
            <w:pPr>
              <w:spacing w:line="240" w:lineRule="auto"/>
              <w:jc w:val="both"/>
              <w:rPr>
                <w:rFonts w:ascii="Times New Roman" w:eastAsia="Times New Roman" w:hAnsi="Times New Roman"/>
                <w:sz w:val="24"/>
                <w:szCs w:val="24"/>
                <w:lang w:val="es-MX" w:eastAsia="en-GB"/>
              </w:rPr>
            </w:pPr>
            <w:r w:rsidRPr="00650F14">
              <w:rPr>
                <w:rFonts w:ascii="Times New Roman" w:eastAsia="Times New Roman" w:hAnsi="Times New Roman"/>
                <w:b/>
                <w:bCs/>
                <w:sz w:val="24"/>
                <w:szCs w:val="24"/>
                <w:lang w:val="es-MX" w:eastAsia="en-GB"/>
              </w:rPr>
              <w:lastRenderedPageBreak/>
              <w:t>Técnica:</w:t>
            </w:r>
            <w:r w:rsidRPr="00650F14">
              <w:rPr>
                <w:rFonts w:ascii="Times New Roman" w:eastAsia="Times New Roman" w:hAnsi="Times New Roman"/>
                <w:sz w:val="24"/>
                <w:szCs w:val="24"/>
                <w:lang w:val="es-MX" w:eastAsia="en-GB"/>
              </w:rPr>
              <w:t xml:space="preserve"> Valoración de producto.</w:t>
            </w:r>
          </w:p>
          <w:p w14:paraId="39AC5869" w14:textId="77777777" w:rsidR="006C41B6" w:rsidRPr="0026582A" w:rsidRDefault="006C41B6" w:rsidP="006C41B6">
            <w:pPr>
              <w:spacing w:line="240" w:lineRule="auto"/>
              <w:jc w:val="both"/>
              <w:rPr>
                <w:rFonts w:cs="Calibri"/>
                <w:b/>
              </w:rPr>
            </w:pPr>
            <w:r w:rsidRPr="00650F14">
              <w:rPr>
                <w:rFonts w:ascii="Times New Roman" w:eastAsia="Times New Roman" w:hAnsi="Times New Roman"/>
                <w:b/>
                <w:bCs/>
                <w:sz w:val="24"/>
                <w:szCs w:val="24"/>
                <w:lang w:val="es-MX" w:eastAsia="en-GB"/>
              </w:rPr>
              <w:t>Instrumento:</w:t>
            </w:r>
            <w:r w:rsidRPr="00650F14">
              <w:rPr>
                <w:rFonts w:ascii="Times New Roman" w:eastAsia="Times New Roman" w:hAnsi="Times New Roman"/>
                <w:sz w:val="24"/>
                <w:szCs w:val="24"/>
                <w:lang w:val="es-MX" w:eastAsia="en-GB"/>
              </w:rPr>
              <w:t xml:space="preserve"> Rúbrica </w:t>
            </w:r>
            <w:proofErr w:type="gramStart"/>
            <w:r w:rsidRPr="00650F14">
              <w:rPr>
                <w:rFonts w:ascii="Times New Roman" w:eastAsia="Times New Roman" w:hAnsi="Times New Roman"/>
                <w:sz w:val="24"/>
                <w:szCs w:val="24"/>
                <w:lang w:val="es-MX" w:eastAsia="en-GB"/>
              </w:rPr>
              <w:t>analítica..</w:t>
            </w:r>
            <w:proofErr w:type="gramEnd"/>
          </w:p>
          <w:p w14:paraId="5B7F5B04" w14:textId="5FF95745" w:rsidR="006C41B6" w:rsidRPr="0026582A" w:rsidRDefault="006C41B6" w:rsidP="006C41B6">
            <w:pPr>
              <w:spacing w:line="240" w:lineRule="auto"/>
              <w:jc w:val="both"/>
              <w:rPr>
                <w:rFonts w:cs="Calibri"/>
                <w:b/>
              </w:rPr>
            </w:pPr>
          </w:p>
        </w:tc>
      </w:tr>
      <w:tr w:rsidR="006C41B6" w:rsidRPr="0026582A" w14:paraId="1D38B77D" w14:textId="77777777" w:rsidTr="006C41B6">
        <w:trPr>
          <w:trHeight w:val="795"/>
        </w:trPr>
        <w:tc>
          <w:tcPr>
            <w:tcW w:w="1163" w:type="dxa"/>
            <w:vMerge/>
          </w:tcPr>
          <w:p w14:paraId="318D79A9" w14:textId="77777777" w:rsidR="006C41B6" w:rsidRPr="0026582A" w:rsidRDefault="006C41B6" w:rsidP="006C41B6">
            <w:pPr>
              <w:spacing w:line="240" w:lineRule="auto"/>
              <w:jc w:val="both"/>
              <w:rPr>
                <w:rFonts w:cs="Calibri"/>
                <w:bCs/>
              </w:rPr>
            </w:pPr>
          </w:p>
        </w:tc>
        <w:tc>
          <w:tcPr>
            <w:tcW w:w="1486" w:type="dxa"/>
            <w:vAlign w:val="center"/>
          </w:tcPr>
          <w:p w14:paraId="1B8107DD" w14:textId="54830003"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Describir experiencias y situaciones pasadas en inglés</w:t>
            </w:r>
          </w:p>
        </w:tc>
        <w:tc>
          <w:tcPr>
            <w:tcW w:w="1360" w:type="dxa"/>
            <w:vAlign w:val="center"/>
          </w:tcPr>
          <w:p w14:paraId="401756FE" w14:textId="40A466B4"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Análisis de video y descripción escrita de personajes</w:t>
            </w:r>
          </w:p>
        </w:tc>
        <w:tc>
          <w:tcPr>
            <w:tcW w:w="1521" w:type="dxa"/>
            <w:vAlign w:val="center"/>
          </w:tcPr>
          <w:p w14:paraId="5A712078" w14:textId="7E04EBA4" w:rsidR="006C41B6" w:rsidRPr="00136DAD" w:rsidRDefault="006C41B6" w:rsidP="006C41B6">
            <w:pPr>
              <w:pStyle w:val="Prrafodelista"/>
              <w:spacing w:line="240" w:lineRule="auto"/>
              <w:ind w:left="158"/>
              <w:jc w:val="both"/>
            </w:pPr>
            <w:r w:rsidRPr="00650F14">
              <w:rPr>
                <w:rFonts w:ascii="Times New Roman" w:eastAsia="Times New Roman" w:hAnsi="Times New Roman" w:cs="Times New Roman"/>
                <w:sz w:val="24"/>
                <w:szCs w:val="24"/>
                <w:lang w:val="es-MX" w:eastAsia="en-GB"/>
              </w:rPr>
              <w:t>Texto en pasado simple (descripción de un personaje del video)</w:t>
            </w:r>
          </w:p>
        </w:tc>
        <w:tc>
          <w:tcPr>
            <w:tcW w:w="1740" w:type="dxa"/>
            <w:vAlign w:val="center"/>
          </w:tcPr>
          <w:p w14:paraId="186A31B9" w14:textId="77777777" w:rsidR="006C41B6" w:rsidRDefault="006C41B6" w:rsidP="00B23948">
            <w:pPr>
              <w:pStyle w:val="Prrafodelista"/>
              <w:numPr>
                <w:ilvl w:val="0"/>
                <w:numId w:val="4"/>
              </w:numPr>
              <w:spacing w:line="240" w:lineRule="auto"/>
              <w:ind w:left="164" w:hanging="227"/>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Emplea correctamente el pasado simple en verbos regulares e irregulares.</w:t>
            </w:r>
          </w:p>
          <w:p w14:paraId="0C3ADECB" w14:textId="77777777" w:rsidR="006C41B6" w:rsidRPr="006C41B6" w:rsidRDefault="006C41B6" w:rsidP="00B23948">
            <w:pPr>
              <w:pStyle w:val="Prrafodelista"/>
              <w:numPr>
                <w:ilvl w:val="0"/>
                <w:numId w:val="4"/>
              </w:numPr>
              <w:spacing w:line="240" w:lineRule="auto"/>
              <w:ind w:left="164" w:hanging="227"/>
              <w:jc w:val="both"/>
            </w:pPr>
            <w:r w:rsidRPr="00650F14">
              <w:rPr>
                <w:rFonts w:ascii="Times New Roman" w:eastAsia="Times New Roman" w:hAnsi="Times New Roman" w:cs="Times New Roman"/>
                <w:sz w:val="24"/>
                <w:szCs w:val="24"/>
                <w:lang w:val="es-MX" w:eastAsia="en-GB"/>
              </w:rPr>
              <w:t>Incluye descripciones físicas y de personalidad</w:t>
            </w:r>
            <w:r>
              <w:rPr>
                <w:rFonts w:ascii="Times New Roman" w:eastAsia="Times New Roman" w:hAnsi="Times New Roman" w:cs="Times New Roman"/>
                <w:sz w:val="24"/>
                <w:szCs w:val="24"/>
                <w:lang w:val="es-MX" w:eastAsia="en-GB"/>
              </w:rPr>
              <w:t>.</w:t>
            </w:r>
            <w:r w:rsidRPr="00650F14">
              <w:rPr>
                <w:rFonts w:ascii="Times New Roman" w:eastAsia="Times New Roman" w:hAnsi="Times New Roman" w:cs="Times New Roman"/>
                <w:sz w:val="24"/>
                <w:szCs w:val="24"/>
                <w:lang w:val="es-MX" w:eastAsia="en-GB"/>
              </w:rPr>
              <w:t xml:space="preserve"> Mantiene concordancia temporal.</w:t>
            </w:r>
          </w:p>
          <w:p w14:paraId="40F77F66" w14:textId="6E6DFAC9" w:rsidR="006C41B6" w:rsidRPr="00136DAD" w:rsidRDefault="006C41B6" w:rsidP="00B23948">
            <w:pPr>
              <w:pStyle w:val="Prrafodelista"/>
              <w:numPr>
                <w:ilvl w:val="0"/>
                <w:numId w:val="4"/>
              </w:numPr>
              <w:spacing w:line="240" w:lineRule="auto"/>
              <w:ind w:left="164" w:hanging="227"/>
              <w:jc w:val="both"/>
            </w:pPr>
            <w:r w:rsidRPr="00650F14">
              <w:rPr>
                <w:rFonts w:ascii="Times New Roman" w:eastAsia="Times New Roman" w:hAnsi="Times New Roman" w:cs="Times New Roman"/>
                <w:sz w:val="24"/>
                <w:szCs w:val="24"/>
                <w:lang w:val="es-MX" w:eastAsia="en-GB"/>
              </w:rPr>
              <w:t>Redacta con claridad y precisión.</w:t>
            </w:r>
          </w:p>
        </w:tc>
        <w:tc>
          <w:tcPr>
            <w:tcW w:w="2359" w:type="dxa"/>
            <w:vMerge/>
            <w:vAlign w:val="center"/>
          </w:tcPr>
          <w:p w14:paraId="71DF43CB" w14:textId="0EE31BC0" w:rsidR="006C41B6" w:rsidRPr="00136DAD" w:rsidRDefault="006C41B6" w:rsidP="006C41B6">
            <w:pPr>
              <w:spacing w:line="240" w:lineRule="auto"/>
              <w:jc w:val="both"/>
            </w:pPr>
          </w:p>
        </w:tc>
      </w:tr>
      <w:tr w:rsidR="006C41B6" w:rsidRPr="0026582A" w14:paraId="4558B69F" w14:textId="77777777" w:rsidTr="006C41B6">
        <w:trPr>
          <w:trHeight w:val="795"/>
        </w:trPr>
        <w:tc>
          <w:tcPr>
            <w:tcW w:w="1163" w:type="dxa"/>
            <w:vMerge/>
          </w:tcPr>
          <w:p w14:paraId="23E3E9E3" w14:textId="77777777" w:rsidR="006C41B6" w:rsidRPr="0026582A" w:rsidRDefault="006C41B6" w:rsidP="006C41B6">
            <w:pPr>
              <w:spacing w:line="240" w:lineRule="auto"/>
              <w:jc w:val="both"/>
              <w:rPr>
                <w:rFonts w:cs="Calibri"/>
                <w:bCs/>
              </w:rPr>
            </w:pPr>
          </w:p>
        </w:tc>
        <w:tc>
          <w:tcPr>
            <w:tcW w:w="1486" w:type="dxa"/>
            <w:vAlign w:val="center"/>
          </w:tcPr>
          <w:p w14:paraId="79907B22" w14:textId="4E4F25CF"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Expresar planes, intenciones y predicciones en inglés</w:t>
            </w:r>
          </w:p>
        </w:tc>
        <w:tc>
          <w:tcPr>
            <w:tcW w:w="1360" w:type="dxa"/>
            <w:vAlign w:val="center"/>
          </w:tcPr>
          <w:p w14:paraId="36D0C71B" w14:textId="4D6A470C"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Taller práctico sobre estructuras de futuro</w:t>
            </w:r>
          </w:p>
        </w:tc>
        <w:tc>
          <w:tcPr>
            <w:tcW w:w="1521" w:type="dxa"/>
            <w:vAlign w:val="center"/>
          </w:tcPr>
          <w:p w14:paraId="0273251D" w14:textId="013470D4" w:rsidR="006C41B6" w:rsidRPr="00136DAD" w:rsidRDefault="006C41B6" w:rsidP="006C41B6">
            <w:pPr>
              <w:pStyle w:val="Prrafodelista"/>
              <w:spacing w:line="240" w:lineRule="auto"/>
              <w:ind w:left="158"/>
              <w:jc w:val="both"/>
            </w:pPr>
            <w:r w:rsidRPr="00650F14">
              <w:rPr>
                <w:rFonts w:ascii="Times New Roman" w:eastAsia="Times New Roman" w:hAnsi="Times New Roman" w:cs="Times New Roman"/>
                <w:sz w:val="24"/>
                <w:szCs w:val="24"/>
                <w:lang w:eastAsia="en-GB"/>
              </w:rPr>
              <w:t>Taller sobre futuro</w:t>
            </w:r>
          </w:p>
        </w:tc>
        <w:tc>
          <w:tcPr>
            <w:tcW w:w="1740" w:type="dxa"/>
            <w:vAlign w:val="center"/>
          </w:tcPr>
          <w:p w14:paraId="18783854" w14:textId="77777777" w:rsidR="006C41B6" w:rsidRDefault="006C41B6" w:rsidP="00B23948">
            <w:pPr>
              <w:pStyle w:val="Prrafodelista"/>
              <w:numPr>
                <w:ilvl w:val="0"/>
                <w:numId w:val="5"/>
              </w:numPr>
              <w:spacing w:line="240" w:lineRule="auto"/>
              <w:ind w:left="164" w:hanging="219"/>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 xml:space="preserve">Diferencia correctamente </w:t>
            </w:r>
            <w:proofErr w:type="spellStart"/>
            <w:r w:rsidRPr="00650F14">
              <w:rPr>
                <w:rFonts w:ascii="Times New Roman" w:eastAsia="Times New Roman" w:hAnsi="Times New Roman" w:cs="Times New Roman"/>
                <w:i/>
                <w:iCs/>
                <w:sz w:val="24"/>
                <w:szCs w:val="24"/>
                <w:lang w:val="es-MX" w:eastAsia="en-GB"/>
              </w:rPr>
              <w:t>will</w:t>
            </w:r>
            <w:proofErr w:type="spellEnd"/>
            <w:r w:rsidRPr="00650F14">
              <w:rPr>
                <w:rFonts w:ascii="Times New Roman" w:eastAsia="Times New Roman" w:hAnsi="Times New Roman" w:cs="Times New Roman"/>
                <w:sz w:val="24"/>
                <w:szCs w:val="24"/>
                <w:lang w:val="es-MX" w:eastAsia="en-GB"/>
              </w:rPr>
              <w:t xml:space="preserve">, </w:t>
            </w:r>
            <w:proofErr w:type="spellStart"/>
            <w:r w:rsidRPr="00650F14">
              <w:rPr>
                <w:rFonts w:ascii="Times New Roman" w:eastAsia="Times New Roman" w:hAnsi="Times New Roman" w:cs="Times New Roman"/>
                <w:i/>
                <w:iCs/>
                <w:sz w:val="24"/>
                <w:szCs w:val="24"/>
                <w:lang w:val="es-MX" w:eastAsia="en-GB"/>
              </w:rPr>
              <w:t>going</w:t>
            </w:r>
            <w:proofErr w:type="spellEnd"/>
            <w:r w:rsidRPr="00650F14">
              <w:rPr>
                <w:rFonts w:ascii="Times New Roman" w:eastAsia="Times New Roman" w:hAnsi="Times New Roman" w:cs="Times New Roman"/>
                <w:i/>
                <w:iCs/>
                <w:sz w:val="24"/>
                <w:szCs w:val="24"/>
                <w:lang w:val="es-MX" w:eastAsia="en-GB"/>
              </w:rPr>
              <w:t xml:space="preserve"> </w:t>
            </w:r>
            <w:proofErr w:type="spellStart"/>
            <w:r w:rsidRPr="00650F14">
              <w:rPr>
                <w:rFonts w:ascii="Times New Roman" w:eastAsia="Times New Roman" w:hAnsi="Times New Roman" w:cs="Times New Roman"/>
                <w:i/>
                <w:iCs/>
                <w:sz w:val="24"/>
                <w:szCs w:val="24"/>
                <w:lang w:val="es-MX" w:eastAsia="en-GB"/>
              </w:rPr>
              <w:t>to</w:t>
            </w:r>
            <w:proofErr w:type="spellEnd"/>
            <w:r w:rsidRPr="00650F14">
              <w:rPr>
                <w:rFonts w:ascii="Times New Roman" w:eastAsia="Times New Roman" w:hAnsi="Times New Roman" w:cs="Times New Roman"/>
                <w:sz w:val="24"/>
                <w:szCs w:val="24"/>
                <w:lang w:val="es-MX" w:eastAsia="en-GB"/>
              </w:rPr>
              <w:t xml:space="preserve"> y presente continuo para futuro.</w:t>
            </w:r>
          </w:p>
          <w:p w14:paraId="722207F2" w14:textId="3EFD5A26" w:rsidR="006C41B6" w:rsidRDefault="006C41B6" w:rsidP="00B23948">
            <w:pPr>
              <w:pStyle w:val="Prrafodelista"/>
              <w:numPr>
                <w:ilvl w:val="0"/>
                <w:numId w:val="5"/>
              </w:numPr>
              <w:spacing w:line="240" w:lineRule="auto"/>
              <w:ind w:left="164" w:hanging="219"/>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 xml:space="preserve">Construye oraciones afirmativas, </w:t>
            </w:r>
            <w:r w:rsidRPr="00650F14">
              <w:rPr>
                <w:rFonts w:ascii="Times New Roman" w:eastAsia="Times New Roman" w:hAnsi="Times New Roman" w:cs="Times New Roman"/>
                <w:sz w:val="24"/>
                <w:szCs w:val="24"/>
                <w:lang w:val="es-MX" w:eastAsia="en-GB"/>
              </w:rPr>
              <w:lastRenderedPageBreak/>
              <w:t>negativas e interrogativas.</w:t>
            </w:r>
          </w:p>
          <w:p w14:paraId="76BC867E" w14:textId="4D09201E" w:rsidR="006C41B6" w:rsidRDefault="006C41B6" w:rsidP="00B23948">
            <w:pPr>
              <w:pStyle w:val="Prrafodelista"/>
              <w:numPr>
                <w:ilvl w:val="0"/>
                <w:numId w:val="5"/>
              </w:numPr>
              <w:spacing w:line="240" w:lineRule="auto"/>
              <w:ind w:left="164" w:hanging="219"/>
              <w:jc w:val="both"/>
              <w:rPr>
                <w:rFonts w:ascii="Times New Roman" w:eastAsia="Times New Roman" w:hAnsi="Times New Roman" w:cs="Times New Roman"/>
                <w:sz w:val="24"/>
                <w:szCs w:val="24"/>
                <w:lang w:val="es-MX" w:eastAsia="en-GB"/>
              </w:rPr>
            </w:pPr>
            <w:r w:rsidRPr="006C41B6">
              <w:rPr>
                <w:rFonts w:ascii="Times New Roman" w:eastAsia="Times New Roman" w:hAnsi="Times New Roman" w:cs="Times New Roman"/>
                <w:sz w:val="24"/>
                <w:szCs w:val="24"/>
                <w:lang w:val="es-MX" w:eastAsia="en-GB"/>
              </w:rPr>
              <w:t>Aplica las estructuras en contextos comunicativos reales.</w:t>
            </w:r>
          </w:p>
          <w:p w14:paraId="166375E5" w14:textId="0996BC25" w:rsidR="006C41B6" w:rsidRPr="006C41B6" w:rsidRDefault="006C41B6" w:rsidP="00B23948">
            <w:pPr>
              <w:pStyle w:val="Prrafodelista"/>
              <w:numPr>
                <w:ilvl w:val="0"/>
                <w:numId w:val="5"/>
              </w:numPr>
              <w:spacing w:line="240" w:lineRule="auto"/>
              <w:ind w:left="164" w:hanging="219"/>
              <w:jc w:val="both"/>
              <w:rPr>
                <w:rFonts w:ascii="Times New Roman" w:eastAsia="Times New Roman" w:hAnsi="Times New Roman" w:cs="Times New Roman"/>
                <w:sz w:val="24"/>
                <w:szCs w:val="24"/>
                <w:lang w:val="es-MX" w:eastAsia="en-GB"/>
              </w:rPr>
            </w:pPr>
            <w:r w:rsidRPr="006C41B6">
              <w:rPr>
                <w:rFonts w:ascii="Times New Roman" w:eastAsia="Times New Roman" w:hAnsi="Times New Roman" w:cs="Times New Roman"/>
                <w:sz w:val="24"/>
                <w:szCs w:val="24"/>
                <w:lang w:eastAsia="en-GB"/>
              </w:rPr>
              <w:t>Identifica y corrige errores comunes.</w:t>
            </w:r>
          </w:p>
        </w:tc>
        <w:tc>
          <w:tcPr>
            <w:tcW w:w="2359" w:type="dxa"/>
            <w:vMerge/>
            <w:vAlign w:val="center"/>
          </w:tcPr>
          <w:p w14:paraId="00AE9A0E" w14:textId="16FAB93B" w:rsidR="006C41B6" w:rsidRPr="00136DAD" w:rsidRDefault="006C41B6" w:rsidP="006C41B6">
            <w:pPr>
              <w:spacing w:line="240" w:lineRule="auto"/>
              <w:jc w:val="both"/>
            </w:pPr>
          </w:p>
        </w:tc>
      </w:tr>
      <w:tr w:rsidR="006C41B6" w:rsidRPr="0026582A" w14:paraId="290D1CE6" w14:textId="77777777" w:rsidTr="006C41B6">
        <w:trPr>
          <w:trHeight w:val="795"/>
        </w:trPr>
        <w:tc>
          <w:tcPr>
            <w:tcW w:w="1163" w:type="dxa"/>
            <w:vMerge/>
          </w:tcPr>
          <w:p w14:paraId="33CC3C19" w14:textId="77777777" w:rsidR="006C41B6" w:rsidRPr="0026582A" w:rsidRDefault="006C41B6" w:rsidP="006C41B6">
            <w:pPr>
              <w:spacing w:line="240" w:lineRule="auto"/>
              <w:jc w:val="both"/>
              <w:rPr>
                <w:rFonts w:cs="Calibri"/>
                <w:bCs/>
              </w:rPr>
            </w:pPr>
          </w:p>
        </w:tc>
        <w:tc>
          <w:tcPr>
            <w:tcW w:w="1486" w:type="dxa"/>
            <w:vAlign w:val="center"/>
          </w:tcPr>
          <w:p w14:paraId="3D2A53D7" w14:textId="752EC40B"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Utilizar adverbios para enriquecer la comunicación en inglés</w:t>
            </w:r>
          </w:p>
        </w:tc>
        <w:tc>
          <w:tcPr>
            <w:tcW w:w="1360" w:type="dxa"/>
            <w:vAlign w:val="center"/>
          </w:tcPr>
          <w:p w14:paraId="1BDF20E5" w14:textId="1E23D5B5" w:rsidR="006C41B6" w:rsidRPr="00136DAD" w:rsidRDefault="006C41B6" w:rsidP="006C41B6">
            <w:pPr>
              <w:spacing w:line="240" w:lineRule="auto"/>
              <w:jc w:val="both"/>
            </w:pPr>
            <w:r w:rsidRPr="00650F14">
              <w:rPr>
                <w:rFonts w:ascii="Times New Roman" w:eastAsia="Times New Roman" w:hAnsi="Times New Roman"/>
                <w:sz w:val="24"/>
                <w:szCs w:val="24"/>
                <w:lang w:val="es-MX" w:eastAsia="en-GB"/>
              </w:rPr>
              <w:t>Taller práctico sobre tipos y uso de adverbios</w:t>
            </w:r>
          </w:p>
        </w:tc>
        <w:tc>
          <w:tcPr>
            <w:tcW w:w="1521" w:type="dxa"/>
            <w:vAlign w:val="center"/>
          </w:tcPr>
          <w:p w14:paraId="59FDB719" w14:textId="5FCA3008" w:rsidR="006C41B6" w:rsidRPr="00136DAD" w:rsidRDefault="006C41B6" w:rsidP="006C41B6">
            <w:pPr>
              <w:pStyle w:val="Prrafodelista"/>
              <w:spacing w:line="240" w:lineRule="auto"/>
              <w:ind w:left="158"/>
              <w:jc w:val="both"/>
            </w:pPr>
            <w:r w:rsidRPr="00650F14">
              <w:rPr>
                <w:rFonts w:ascii="Times New Roman" w:eastAsia="Times New Roman" w:hAnsi="Times New Roman" w:cs="Times New Roman"/>
                <w:sz w:val="24"/>
                <w:szCs w:val="24"/>
                <w:lang w:eastAsia="en-GB"/>
              </w:rPr>
              <w:t>Taller sobre adverbios</w:t>
            </w:r>
          </w:p>
        </w:tc>
        <w:tc>
          <w:tcPr>
            <w:tcW w:w="1740" w:type="dxa"/>
            <w:vAlign w:val="center"/>
          </w:tcPr>
          <w:p w14:paraId="0FE53C49" w14:textId="77777777" w:rsidR="006C41B6" w:rsidRDefault="006C41B6" w:rsidP="00B23948">
            <w:pPr>
              <w:pStyle w:val="Prrafodelista"/>
              <w:numPr>
                <w:ilvl w:val="0"/>
                <w:numId w:val="6"/>
              </w:numPr>
              <w:spacing w:line="240" w:lineRule="auto"/>
              <w:ind w:left="164" w:hanging="227"/>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Identifica diferentes tipos de adverbios (frecuencia, modo, tiempo, lugar).</w:t>
            </w:r>
          </w:p>
          <w:p w14:paraId="3147433B" w14:textId="77777777" w:rsidR="006C41B6" w:rsidRDefault="006C41B6" w:rsidP="00B23948">
            <w:pPr>
              <w:pStyle w:val="Prrafodelista"/>
              <w:numPr>
                <w:ilvl w:val="0"/>
                <w:numId w:val="6"/>
              </w:numPr>
              <w:spacing w:line="240" w:lineRule="auto"/>
              <w:ind w:left="164" w:hanging="227"/>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Posiciona correctamente los adverbios en la oración.</w:t>
            </w:r>
          </w:p>
          <w:p w14:paraId="65771B87" w14:textId="77777777" w:rsidR="006C41B6" w:rsidRDefault="006C41B6" w:rsidP="00B23948">
            <w:pPr>
              <w:pStyle w:val="Prrafodelista"/>
              <w:numPr>
                <w:ilvl w:val="0"/>
                <w:numId w:val="6"/>
              </w:numPr>
              <w:spacing w:line="240" w:lineRule="auto"/>
              <w:ind w:left="164" w:hanging="227"/>
              <w:jc w:val="both"/>
              <w:rPr>
                <w:rFonts w:ascii="Times New Roman" w:eastAsia="Times New Roman" w:hAnsi="Times New Roman" w:cs="Times New Roman"/>
                <w:sz w:val="24"/>
                <w:szCs w:val="24"/>
                <w:lang w:val="es-MX" w:eastAsia="en-GB"/>
              </w:rPr>
            </w:pPr>
            <w:r w:rsidRPr="00650F14">
              <w:rPr>
                <w:rFonts w:ascii="Times New Roman" w:eastAsia="Times New Roman" w:hAnsi="Times New Roman" w:cs="Times New Roman"/>
                <w:sz w:val="24"/>
                <w:szCs w:val="24"/>
                <w:lang w:val="es-MX" w:eastAsia="en-GB"/>
              </w:rPr>
              <w:t>Utiliza adverbios apropiados según el contexto.</w:t>
            </w:r>
          </w:p>
          <w:p w14:paraId="756625FA" w14:textId="6380F656" w:rsidR="006C41B6" w:rsidRPr="00136DAD" w:rsidRDefault="006C41B6" w:rsidP="00B23948">
            <w:pPr>
              <w:pStyle w:val="Prrafodelista"/>
              <w:numPr>
                <w:ilvl w:val="0"/>
                <w:numId w:val="6"/>
              </w:numPr>
              <w:spacing w:line="240" w:lineRule="auto"/>
              <w:ind w:left="164" w:hanging="227"/>
              <w:jc w:val="both"/>
            </w:pPr>
            <w:r w:rsidRPr="00650F14">
              <w:rPr>
                <w:rFonts w:ascii="Times New Roman" w:eastAsia="Times New Roman" w:hAnsi="Times New Roman" w:cs="Times New Roman"/>
                <w:sz w:val="24"/>
                <w:szCs w:val="24"/>
                <w:lang w:eastAsia="en-GB"/>
              </w:rPr>
              <w:t>Integra adverbios en producciones orales y escritas.</w:t>
            </w:r>
          </w:p>
        </w:tc>
        <w:tc>
          <w:tcPr>
            <w:tcW w:w="2359" w:type="dxa"/>
            <w:vMerge/>
            <w:vAlign w:val="center"/>
          </w:tcPr>
          <w:p w14:paraId="6ACBD73D" w14:textId="71D3A575" w:rsidR="006C41B6" w:rsidRPr="00136DAD" w:rsidRDefault="006C41B6" w:rsidP="006C41B6">
            <w:pPr>
              <w:spacing w:line="240" w:lineRule="auto"/>
              <w:jc w:val="both"/>
            </w:pPr>
          </w:p>
        </w:tc>
      </w:tr>
    </w:tbl>
    <w:p w14:paraId="75D96D47" w14:textId="44B0A272" w:rsidR="00613848" w:rsidRDefault="00613848" w:rsidP="00033399">
      <w:pPr>
        <w:spacing w:after="0" w:line="360" w:lineRule="auto"/>
        <w:jc w:val="both"/>
        <w:rPr>
          <w:rFonts w:eastAsiaTheme="majorEastAsia" w:cs="Calibri"/>
          <w:b/>
          <w:sz w:val="24"/>
          <w:szCs w:val="24"/>
        </w:rPr>
      </w:pPr>
    </w:p>
    <w:p w14:paraId="4754BCE4" w14:textId="27D3B46C" w:rsidR="00613848" w:rsidRPr="003E3592" w:rsidRDefault="00613848" w:rsidP="00033399">
      <w:pPr>
        <w:spacing w:after="0" w:line="360" w:lineRule="auto"/>
        <w:jc w:val="both"/>
        <w:rPr>
          <w:rFonts w:eastAsiaTheme="majorEastAsia" w:cs="Calibri"/>
          <w:b/>
          <w:sz w:val="24"/>
          <w:szCs w:val="24"/>
          <w:lang w:val="en-GB"/>
        </w:rPr>
      </w:pPr>
      <w:r w:rsidRPr="003E3592">
        <w:rPr>
          <w:rFonts w:eastAsiaTheme="majorEastAsia" w:cs="Calibri"/>
          <w:b/>
          <w:sz w:val="24"/>
          <w:szCs w:val="24"/>
          <w:lang w:val="en-GB"/>
        </w:rPr>
        <w:t xml:space="preserve">5. GLOSARIO Y TÉRMINOS </w:t>
      </w:r>
    </w:p>
    <w:p w14:paraId="54380660" w14:textId="77777777" w:rsidR="00281DD7" w:rsidRPr="00281DD7" w:rsidRDefault="00281DD7" w:rsidP="00281DD7">
      <w:pPr>
        <w:rPr>
          <w:b/>
          <w:bCs/>
        </w:rPr>
      </w:pPr>
      <w:r w:rsidRPr="00281DD7">
        <w:rPr>
          <w:b/>
          <w:bCs/>
        </w:rPr>
        <w:t>A</w:t>
      </w:r>
    </w:p>
    <w:p w14:paraId="0459633A" w14:textId="77777777" w:rsidR="00281DD7" w:rsidRPr="00281DD7" w:rsidRDefault="00281DD7" w:rsidP="00B23948">
      <w:pPr>
        <w:numPr>
          <w:ilvl w:val="0"/>
          <w:numId w:val="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Adverbs</w:t>
      </w:r>
      <w:r w:rsidRPr="00281DD7">
        <w:rPr>
          <w:rFonts w:ascii="Times New Roman" w:eastAsia="Times New Roman" w:hAnsi="Times New Roman"/>
          <w:sz w:val="24"/>
          <w:szCs w:val="24"/>
          <w:lang w:val="en-GB" w:eastAsia="en-GB"/>
        </w:rPr>
        <w:t>: Words that modify verbs, adjectives, or other adverbs (e.g., quickly, always, yesterday).</w:t>
      </w:r>
    </w:p>
    <w:p w14:paraId="74404D15" w14:textId="77777777" w:rsidR="00281DD7" w:rsidRPr="00281DD7" w:rsidRDefault="00281DD7" w:rsidP="00B23948">
      <w:pPr>
        <w:numPr>
          <w:ilvl w:val="0"/>
          <w:numId w:val="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Adverbial position</w:t>
      </w:r>
      <w:r w:rsidRPr="00281DD7">
        <w:rPr>
          <w:rFonts w:ascii="Times New Roman" w:eastAsia="Times New Roman" w:hAnsi="Times New Roman"/>
          <w:sz w:val="24"/>
          <w:szCs w:val="24"/>
          <w:lang w:val="en-GB" w:eastAsia="en-GB"/>
        </w:rPr>
        <w:t>: The correct placement of an adverb within a sentence.</w:t>
      </w:r>
    </w:p>
    <w:p w14:paraId="61DA147D" w14:textId="77777777" w:rsidR="00281DD7" w:rsidRPr="00281DD7" w:rsidRDefault="00281DD7" w:rsidP="00B23948">
      <w:pPr>
        <w:numPr>
          <w:ilvl w:val="0"/>
          <w:numId w:val="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Analytical rubric</w:t>
      </w:r>
      <w:r w:rsidRPr="00281DD7">
        <w:rPr>
          <w:rFonts w:ascii="Times New Roman" w:eastAsia="Times New Roman" w:hAnsi="Times New Roman"/>
          <w:sz w:val="24"/>
          <w:szCs w:val="24"/>
          <w:lang w:val="en-GB" w:eastAsia="en-GB"/>
        </w:rPr>
        <w:t>: An evaluation tool that assesses performance based on multiple detailed criteria.</w:t>
      </w:r>
    </w:p>
    <w:p w14:paraId="0650F4FA" w14:textId="77777777" w:rsidR="00281DD7" w:rsidRPr="00281DD7" w:rsidRDefault="00281DD7" w:rsidP="00B23948">
      <w:pPr>
        <w:numPr>
          <w:ilvl w:val="0"/>
          <w:numId w:val="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Assessment</w:t>
      </w:r>
      <w:r w:rsidRPr="00281DD7">
        <w:rPr>
          <w:rFonts w:ascii="Times New Roman" w:eastAsia="Times New Roman" w:hAnsi="Times New Roman"/>
          <w:sz w:val="24"/>
          <w:szCs w:val="24"/>
          <w:lang w:val="en-GB" w:eastAsia="en-GB"/>
        </w:rPr>
        <w:t>: The process of evaluating skills, knowledge, or performance.</w:t>
      </w:r>
    </w:p>
    <w:p w14:paraId="6AD2CE12" w14:textId="77777777" w:rsidR="00281DD7" w:rsidRPr="00281DD7" w:rsidRDefault="00281DD7" w:rsidP="00281DD7">
      <w:pPr>
        <w:rPr>
          <w:b/>
          <w:bCs/>
        </w:rPr>
      </w:pPr>
      <w:r w:rsidRPr="00281DD7">
        <w:rPr>
          <w:b/>
          <w:bCs/>
        </w:rPr>
        <w:lastRenderedPageBreak/>
        <w:t>C</w:t>
      </w:r>
    </w:p>
    <w:p w14:paraId="34386BAC" w14:textId="77777777" w:rsidR="00281DD7" w:rsidRPr="00281DD7" w:rsidRDefault="00281DD7" w:rsidP="00B23948">
      <w:pPr>
        <w:numPr>
          <w:ilvl w:val="0"/>
          <w:numId w:val="8"/>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Cohesion</w:t>
      </w:r>
      <w:r w:rsidRPr="00281DD7">
        <w:rPr>
          <w:rFonts w:ascii="Times New Roman" w:eastAsia="Times New Roman" w:hAnsi="Times New Roman"/>
          <w:sz w:val="24"/>
          <w:szCs w:val="24"/>
          <w:lang w:val="en-GB" w:eastAsia="en-GB"/>
        </w:rPr>
        <w:t>: The use of linking words and structures that connect ideas smoothly.</w:t>
      </w:r>
    </w:p>
    <w:p w14:paraId="738764F2" w14:textId="77777777" w:rsidR="00281DD7" w:rsidRPr="00281DD7" w:rsidRDefault="00281DD7" w:rsidP="00B23948">
      <w:pPr>
        <w:numPr>
          <w:ilvl w:val="0"/>
          <w:numId w:val="8"/>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Coherence</w:t>
      </w:r>
      <w:r w:rsidRPr="00281DD7">
        <w:rPr>
          <w:rFonts w:ascii="Times New Roman" w:eastAsia="Times New Roman" w:hAnsi="Times New Roman"/>
          <w:sz w:val="24"/>
          <w:szCs w:val="24"/>
          <w:lang w:val="en-GB" w:eastAsia="en-GB"/>
        </w:rPr>
        <w:t>: Logical organization of ideas in writing or speaking.</w:t>
      </w:r>
    </w:p>
    <w:p w14:paraId="2C389259" w14:textId="77777777" w:rsidR="00281DD7" w:rsidRPr="00281DD7" w:rsidRDefault="00281DD7" w:rsidP="00B23948">
      <w:pPr>
        <w:numPr>
          <w:ilvl w:val="0"/>
          <w:numId w:val="8"/>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Contextual communication</w:t>
      </w:r>
      <w:r w:rsidRPr="00281DD7">
        <w:rPr>
          <w:rFonts w:ascii="Times New Roman" w:eastAsia="Times New Roman" w:hAnsi="Times New Roman"/>
          <w:sz w:val="24"/>
          <w:szCs w:val="24"/>
          <w:lang w:val="en-GB" w:eastAsia="en-GB"/>
        </w:rPr>
        <w:t>: Language use connected to real-life or professional scenarios.</w:t>
      </w:r>
    </w:p>
    <w:p w14:paraId="115332AE" w14:textId="77777777" w:rsidR="00281DD7" w:rsidRPr="00281DD7" w:rsidRDefault="00281DD7" w:rsidP="00B23948">
      <w:pPr>
        <w:numPr>
          <w:ilvl w:val="0"/>
          <w:numId w:val="8"/>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Checklist</w:t>
      </w:r>
      <w:r w:rsidRPr="00281DD7">
        <w:rPr>
          <w:rFonts w:ascii="Times New Roman" w:eastAsia="Times New Roman" w:hAnsi="Times New Roman"/>
          <w:sz w:val="24"/>
          <w:szCs w:val="24"/>
          <w:lang w:val="en-GB" w:eastAsia="en-GB"/>
        </w:rPr>
        <w:t>: A simple evaluation instrument used to verify if criteria are met.</w:t>
      </w:r>
    </w:p>
    <w:p w14:paraId="3FCC0897" w14:textId="77777777" w:rsidR="00281DD7" w:rsidRPr="00281DD7" w:rsidRDefault="00281DD7" w:rsidP="00281DD7">
      <w:pPr>
        <w:rPr>
          <w:b/>
          <w:bCs/>
        </w:rPr>
      </w:pPr>
      <w:r w:rsidRPr="00281DD7">
        <w:rPr>
          <w:b/>
          <w:bCs/>
        </w:rPr>
        <w:t>D</w:t>
      </w:r>
    </w:p>
    <w:p w14:paraId="1172585C" w14:textId="77777777" w:rsidR="00281DD7" w:rsidRPr="00281DD7" w:rsidRDefault="00281DD7" w:rsidP="00B23948">
      <w:pPr>
        <w:numPr>
          <w:ilvl w:val="0"/>
          <w:numId w:val="9"/>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Descriptive writing</w:t>
      </w:r>
      <w:r w:rsidRPr="00281DD7">
        <w:rPr>
          <w:rFonts w:ascii="Times New Roman" w:eastAsia="Times New Roman" w:hAnsi="Times New Roman"/>
          <w:sz w:val="24"/>
          <w:szCs w:val="24"/>
          <w:lang w:val="en-GB" w:eastAsia="en-GB"/>
        </w:rPr>
        <w:t>: Writing that explains physical or personality traits of a person, place, or thing.</w:t>
      </w:r>
    </w:p>
    <w:p w14:paraId="6AB46A2E" w14:textId="77777777" w:rsidR="00281DD7" w:rsidRPr="00281DD7" w:rsidRDefault="00281DD7" w:rsidP="00B23948">
      <w:pPr>
        <w:numPr>
          <w:ilvl w:val="0"/>
          <w:numId w:val="9"/>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Draft</w:t>
      </w:r>
      <w:r w:rsidRPr="00281DD7">
        <w:rPr>
          <w:rFonts w:ascii="Times New Roman" w:eastAsia="Times New Roman" w:hAnsi="Times New Roman"/>
          <w:sz w:val="24"/>
          <w:szCs w:val="24"/>
          <w:lang w:val="en-GB" w:eastAsia="en-GB"/>
        </w:rPr>
        <w:t>: A preliminary version of a written text.</w:t>
      </w:r>
    </w:p>
    <w:p w14:paraId="265A5FB9" w14:textId="77777777" w:rsidR="00281DD7" w:rsidRPr="00281DD7" w:rsidRDefault="00281DD7" w:rsidP="00281DD7">
      <w:pPr>
        <w:rPr>
          <w:b/>
          <w:bCs/>
        </w:rPr>
      </w:pPr>
      <w:r w:rsidRPr="00281DD7">
        <w:rPr>
          <w:b/>
          <w:bCs/>
        </w:rPr>
        <w:t>E</w:t>
      </w:r>
    </w:p>
    <w:p w14:paraId="7416FD18" w14:textId="77777777" w:rsidR="00281DD7" w:rsidRPr="00281DD7" w:rsidRDefault="00281DD7" w:rsidP="00B23948">
      <w:pPr>
        <w:numPr>
          <w:ilvl w:val="0"/>
          <w:numId w:val="10"/>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Evaluation criteria</w:t>
      </w:r>
      <w:r w:rsidRPr="00281DD7">
        <w:rPr>
          <w:rFonts w:ascii="Times New Roman" w:eastAsia="Times New Roman" w:hAnsi="Times New Roman"/>
          <w:sz w:val="24"/>
          <w:szCs w:val="24"/>
          <w:lang w:val="en-GB" w:eastAsia="en-GB"/>
        </w:rPr>
        <w:t>: Specific indicators used to judge the quality of student work.</w:t>
      </w:r>
    </w:p>
    <w:p w14:paraId="30F86719" w14:textId="77777777" w:rsidR="00281DD7" w:rsidRPr="00281DD7" w:rsidRDefault="00281DD7" w:rsidP="00B23948">
      <w:pPr>
        <w:numPr>
          <w:ilvl w:val="0"/>
          <w:numId w:val="10"/>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Evidence of learning</w:t>
      </w:r>
      <w:r w:rsidRPr="00281DD7">
        <w:rPr>
          <w:rFonts w:ascii="Times New Roman" w:eastAsia="Times New Roman" w:hAnsi="Times New Roman"/>
          <w:sz w:val="24"/>
          <w:szCs w:val="24"/>
          <w:lang w:val="en-GB" w:eastAsia="en-GB"/>
        </w:rPr>
        <w:t>: Tangible products or performances demonstrating learning progress.</w:t>
      </w:r>
    </w:p>
    <w:p w14:paraId="4497FAC8" w14:textId="77777777" w:rsidR="00281DD7" w:rsidRPr="00281DD7" w:rsidRDefault="00281DD7" w:rsidP="00281DD7">
      <w:pPr>
        <w:rPr>
          <w:b/>
          <w:bCs/>
        </w:rPr>
      </w:pPr>
      <w:r w:rsidRPr="00281DD7">
        <w:rPr>
          <w:b/>
          <w:bCs/>
        </w:rPr>
        <w:t>F</w:t>
      </w:r>
    </w:p>
    <w:p w14:paraId="157C9630" w14:textId="77777777" w:rsidR="00281DD7" w:rsidRPr="00281DD7" w:rsidRDefault="00281DD7" w:rsidP="00B23948">
      <w:pPr>
        <w:numPr>
          <w:ilvl w:val="0"/>
          <w:numId w:val="11"/>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Future forms</w:t>
      </w:r>
      <w:r w:rsidRPr="00281DD7">
        <w:rPr>
          <w:rFonts w:ascii="Times New Roman" w:eastAsia="Times New Roman" w:hAnsi="Times New Roman"/>
          <w:sz w:val="24"/>
          <w:szCs w:val="24"/>
          <w:lang w:val="en-GB" w:eastAsia="en-GB"/>
        </w:rPr>
        <w:t xml:space="preserve">: English structures used to express the future — </w:t>
      </w:r>
      <w:r w:rsidRPr="00281DD7">
        <w:rPr>
          <w:rFonts w:ascii="Times New Roman" w:eastAsia="Times New Roman" w:hAnsi="Times New Roman"/>
          <w:i/>
          <w:iCs/>
          <w:sz w:val="24"/>
          <w:szCs w:val="24"/>
          <w:lang w:val="en-GB" w:eastAsia="en-GB"/>
        </w:rPr>
        <w:t>will</w:t>
      </w:r>
      <w:r w:rsidRPr="00281DD7">
        <w:rPr>
          <w:rFonts w:ascii="Times New Roman" w:eastAsia="Times New Roman" w:hAnsi="Times New Roman"/>
          <w:sz w:val="24"/>
          <w:szCs w:val="24"/>
          <w:lang w:val="en-GB" w:eastAsia="en-GB"/>
        </w:rPr>
        <w:t xml:space="preserve">, </w:t>
      </w:r>
      <w:r w:rsidRPr="00281DD7">
        <w:rPr>
          <w:rFonts w:ascii="Times New Roman" w:eastAsia="Times New Roman" w:hAnsi="Times New Roman"/>
          <w:i/>
          <w:iCs/>
          <w:sz w:val="24"/>
          <w:szCs w:val="24"/>
          <w:lang w:val="en-GB" w:eastAsia="en-GB"/>
        </w:rPr>
        <w:t>be going to</w:t>
      </w:r>
      <w:r w:rsidRPr="00281DD7">
        <w:rPr>
          <w:rFonts w:ascii="Times New Roman" w:eastAsia="Times New Roman" w:hAnsi="Times New Roman"/>
          <w:sz w:val="24"/>
          <w:szCs w:val="24"/>
          <w:lang w:val="en-GB" w:eastAsia="en-GB"/>
        </w:rPr>
        <w:t>, and present continuous (</w:t>
      </w:r>
      <w:r w:rsidRPr="00281DD7">
        <w:rPr>
          <w:rFonts w:ascii="Times New Roman" w:eastAsia="Times New Roman" w:hAnsi="Times New Roman"/>
          <w:i/>
          <w:iCs/>
          <w:sz w:val="24"/>
          <w:szCs w:val="24"/>
          <w:lang w:val="en-GB" w:eastAsia="en-GB"/>
        </w:rPr>
        <w:t>I am meeting…</w:t>
      </w:r>
      <w:r w:rsidRPr="00281DD7">
        <w:rPr>
          <w:rFonts w:ascii="Times New Roman" w:eastAsia="Times New Roman" w:hAnsi="Times New Roman"/>
          <w:sz w:val="24"/>
          <w:szCs w:val="24"/>
          <w:lang w:val="en-GB" w:eastAsia="en-GB"/>
        </w:rPr>
        <w:t>).</w:t>
      </w:r>
    </w:p>
    <w:p w14:paraId="679A6682" w14:textId="77777777" w:rsidR="00281DD7" w:rsidRPr="00281DD7" w:rsidRDefault="00281DD7" w:rsidP="00281DD7">
      <w:pPr>
        <w:rPr>
          <w:b/>
          <w:bCs/>
        </w:rPr>
      </w:pPr>
      <w:r w:rsidRPr="00281DD7">
        <w:rPr>
          <w:b/>
          <w:bCs/>
        </w:rPr>
        <w:t>G</w:t>
      </w:r>
    </w:p>
    <w:p w14:paraId="295B7679" w14:textId="77777777" w:rsidR="00281DD7" w:rsidRPr="00281DD7" w:rsidRDefault="00281DD7" w:rsidP="00B23948">
      <w:pPr>
        <w:numPr>
          <w:ilvl w:val="0"/>
          <w:numId w:val="12"/>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Grammar structures</w:t>
      </w:r>
      <w:r w:rsidRPr="00281DD7">
        <w:rPr>
          <w:rFonts w:ascii="Times New Roman" w:eastAsia="Times New Roman" w:hAnsi="Times New Roman"/>
          <w:sz w:val="24"/>
          <w:szCs w:val="24"/>
          <w:lang w:val="en-GB" w:eastAsia="en-GB"/>
        </w:rPr>
        <w:t>: Rules governing how words combine to form sentences.</w:t>
      </w:r>
    </w:p>
    <w:p w14:paraId="34DCD35A" w14:textId="77777777" w:rsidR="00281DD7" w:rsidRPr="00281DD7" w:rsidRDefault="00281DD7" w:rsidP="00281DD7">
      <w:pPr>
        <w:rPr>
          <w:b/>
          <w:bCs/>
        </w:rPr>
      </w:pPr>
      <w:r w:rsidRPr="00281DD7">
        <w:rPr>
          <w:b/>
          <w:bCs/>
        </w:rPr>
        <w:t>I</w:t>
      </w:r>
    </w:p>
    <w:p w14:paraId="16A503E8" w14:textId="77777777" w:rsidR="00281DD7" w:rsidRPr="00281DD7" w:rsidRDefault="00281DD7" w:rsidP="00B23948">
      <w:pPr>
        <w:numPr>
          <w:ilvl w:val="0"/>
          <w:numId w:val="13"/>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Introduction paragraph</w:t>
      </w:r>
      <w:r w:rsidRPr="00281DD7">
        <w:rPr>
          <w:rFonts w:ascii="Times New Roman" w:eastAsia="Times New Roman" w:hAnsi="Times New Roman"/>
          <w:sz w:val="24"/>
          <w:szCs w:val="24"/>
          <w:lang w:val="en-GB" w:eastAsia="en-GB"/>
        </w:rPr>
        <w:t>: A written text presenting personal or professional information.</w:t>
      </w:r>
    </w:p>
    <w:p w14:paraId="53939773" w14:textId="77777777" w:rsidR="00281DD7" w:rsidRPr="00281DD7" w:rsidRDefault="00281DD7" w:rsidP="00B23948">
      <w:pPr>
        <w:numPr>
          <w:ilvl w:val="0"/>
          <w:numId w:val="13"/>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Irregular verbs</w:t>
      </w:r>
      <w:r w:rsidRPr="00281DD7">
        <w:rPr>
          <w:rFonts w:ascii="Times New Roman" w:eastAsia="Times New Roman" w:hAnsi="Times New Roman"/>
          <w:sz w:val="24"/>
          <w:szCs w:val="24"/>
          <w:lang w:val="en-GB" w:eastAsia="en-GB"/>
        </w:rPr>
        <w:t>: Verbs that do not follow the standard pattern in the past tense (e.g., go → went).</w:t>
      </w:r>
    </w:p>
    <w:p w14:paraId="6025EB25" w14:textId="77777777" w:rsidR="00281DD7" w:rsidRPr="00281DD7" w:rsidRDefault="00281DD7" w:rsidP="00281DD7">
      <w:pPr>
        <w:rPr>
          <w:b/>
          <w:bCs/>
        </w:rPr>
      </w:pPr>
      <w:r w:rsidRPr="00281DD7">
        <w:rPr>
          <w:b/>
          <w:bCs/>
        </w:rPr>
        <w:t>L</w:t>
      </w:r>
    </w:p>
    <w:p w14:paraId="29BAD883" w14:textId="77777777" w:rsidR="00281DD7" w:rsidRPr="00281DD7" w:rsidRDefault="00281DD7" w:rsidP="00B23948">
      <w:pPr>
        <w:numPr>
          <w:ilvl w:val="0"/>
          <w:numId w:val="14"/>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Learning activity</w:t>
      </w:r>
      <w:r w:rsidRPr="00281DD7">
        <w:rPr>
          <w:rFonts w:ascii="Times New Roman" w:eastAsia="Times New Roman" w:hAnsi="Times New Roman"/>
          <w:sz w:val="24"/>
          <w:szCs w:val="24"/>
          <w:lang w:val="en-GB" w:eastAsia="en-GB"/>
        </w:rPr>
        <w:t>: A task designed to help students practice or develop a skill.</w:t>
      </w:r>
    </w:p>
    <w:p w14:paraId="0010ECEA" w14:textId="77777777" w:rsidR="00281DD7" w:rsidRPr="00281DD7" w:rsidRDefault="00281DD7" w:rsidP="00B23948">
      <w:pPr>
        <w:numPr>
          <w:ilvl w:val="0"/>
          <w:numId w:val="14"/>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Learning evidence</w:t>
      </w:r>
      <w:r w:rsidRPr="00281DD7">
        <w:rPr>
          <w:rFonts w:ascii="Times New Roman" w:eastAsia="Times New Roman" w:hAnsi="Times New Roman"/>
          <w:sz w:val="24"/>
          <w:szCs w:val="24"/>
          <w:lang w:val="en-GB" w:eastAsia="en-GB"/>
        </w:rPr>
        <w:t>: A document, product, or performance that shows what the learner can do.</w:t>
      </w:r>
    </w:p>
    <w:p w14:paraId="245D7FE3" w14:textId="77777777" w:rsidR="00281DD7" w:rsidRPr="00281DD7" w:rsidRDefault="00281DD7" w:rsidP="00281DD7">
      <w:pPr>
        <w:rPr>
          <w:b/>
          <w:bCs/>
        </w:rPr>
      </w:pPr>
      <w:r w:rsidRPr="00281DD7">
        <w:rPr>
          <w:b/>
          <w:bCs/>
        </w:rPr>
        <w:t>P</w:t>
      </w:r>
    </w:p>
    <w:p w14:paraId="31FFE7C2" w14:textId="77777777" w:rsidR="00281DD7" w:rsidRPr="00281DD7" w:rsidRDefault="00281DD7" w:rsidP="00B23948">
      <w:pPr>
        <w:numPr>
          <w:ilvl w:val="0"/>
          <w:numId w:val="15"/>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Past simple</w:t>
      </w:r>
      <w:r w:rsidRPr="00281DD7">
        <w:rPr>
          <w:rFonts w:ascii="Times New Roman" w:eastAsia="Times New Roman" w:hAnsi="Times New Roman"/>
          <w:sz w:val="24"/>
          <w:szCs w:val="24"/>
          <w:lang w:val="en-GB" w:eastAsia="en-GB"/>
        </w:rPr>
        <w:t>: Verb tense used to describe completed actions in the past.</w:t>
      </w:r>
    </w:p>
    <w:p w14:paraId="416AB8BF" w14:textId="77777777" w:rsidR="00281DD7" w:rsidRPr="00281DD7" w:rsidRDefault="00281DD7" w:rsidP="00B23948">
      <w:pPr>
        <w:numPr>
          <w:ilvl w:val="0"/>
          <w:numId w:val="15"/>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Prediction</w:t>
      </w:r>
      <w:r w:rsidRPr="00281DD7">
        <w:rPr>
          <w:rFonts w:ascii="Times New Roman" w:eastAsia="Times New Roman" w:hAnsi="Times New Roman"/>
          <w:sz w:val="24"/>
          <w:szCs w:val="24"/>
          <w:lang w:val="en-GB" w:eastAsia="en-GB"/>
        </w:rPr>
        <w:t>: A statement about what you think will happen in the future.</w:t>
      </w:r>
    </w:p>
    <w:p w14:paraId="363E44DD" w14:textId="77777777" w:rsidR="00281DD7" w:rsidRPr="00281DD7" w:rsidRDefault="00281DD7" w:rsidP="00B23948">
      <w:pPr>
        <w:numPr>
          <w:ilvl w:val="0"/>
          <w:numId w:val="15"/>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lastRenderedPageBreak/>
        <w:t>Professional role</w:t>
      </w:r>
      <w:r w:rsidRPr="00281DD7">
        <w:rPr>
          <w:rFonts w:ascii="Times New Roman" w:eastAsia="Times New Roman" w:hAnsi="Times New Roman"/>
          <w:sz w:val="24"/>
          <w:szCs w:val="24"/>
          <w:lang w:val="en-GB" w:eastAsia="en-GB"/>
        </w:rPr>
        <w:t>: A specific job or work position (e.g., administrative assistant, marketing analyst).</w:t>
      </w:r>
    </w:p>
    <w:p w14:paraId="0DE4A516" w14:textId="77777777" w:rsidR="00281DD7" w:rsidRPr="00281DD7" w:rsidRDefault="00281DD7" w:rsidP="00281DD7">
      <w:pPr>
        <w:rPr>
          <w:b/>
          <w:bCs/>
        </w:rPr>
      </w:pPr>
      <w:r w:rsidRPr="00281DD7">
        <w:rPr>
          <w:b/>
          <w:bCs/>
        </w:rPr>
        <w:t>R</w:t>
      </w:r>
    </w:p>
    <w:p w14:paraId="179DE575" w14:textId="77777777" w:rsidR="00281DD7" w:rsidRPr="00281DD7" w:rsidRDefault="00281DD7" w:rsidP="00B23948">
      <w:pPr>
        <w:numPr>
          <w:ilvl w:val="0"/>
          <w:numId w:val="16"/>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Regular verbs</w:t>
      </w:r>
      <w:r w:rsidRPr="00281DD7">
        <w:rPr>
          <w:rFonts w:ascii="Times New Roman" w:eastAsia="Times New Roman" w:hAnsi="Times New Roman"/>
          <w:sz w:val="24"/>
          <w:szCs w:val="24"/>
          <w:lang w:val="en-GB" w:eastAsia="en-GB"/>
        </w:rPr>
        <w:t xml:space="preserve">: Verbs that form their past tense by adding </w:t>
      </w:r>
      <w:r w:rsidRPr="00281DD7">
        <w:rPr>
          <w:rFonts w:ascii="Times New Roman" w:eastAsia="Times New Roman" w:hAnsi="Times New Roman"/>
          <w:i/>
          <w:iCs/>
          <w:sz w:val="24"/>
          <w:szCs w:val="24"/>
          <w:lang w:val="en-GB" w:eastAsia="en-GB"/>
        </w:rPr>
        <w:t>-ed</w:t>
      </w:r>
      <w:r w:rsidRPr="00281DD7">
        <w:rPr>
          <w:rFonts w:ascii="Times New Roman" w:eastAsia="Times New Roman" w:hAnsi="Times New Roman"/>
          <w:sz w:val="24"/>
          <w:szCs w:val="24"/>
          <w:lang w:val="en-GB" w:eastAsia="en-GB"/>
        </w:rPr>
        <w:t xml:space="preserve"> (e.g., walk → walked).</w:t>
      </w:r>
    </w:p>
    <w:p w14:paraId="1F787047" w14:textId="77777777" w:rsidR="00281DD7" w:rsidRPr="00281DD7" w:rsidRDefault="00281DD7" w:rsidP="00B23948">
      <w:pPr>
        <w:numPr>
          <w:ilvl w:val="0"/>
          <w:numId w:val="16"/>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Role-play</w:t>
      </w:r>
      <w:r w:rsidRPr="00281DD7">
        <w:rPr>
          <w:rFonts w:ascii="Times New Roman" w:eastAsia="Times New Roman" w:hAnsi="Times New Roman"/>
          <w:sz w:val="24"/>
          <w:szCs w:val="24"/>
          <w:lang w:val="en-GB" w:eastAsia="en-GB"/>
        </w:rPr>
        <w:t>: An activity where students simulate real-life professional or social roles.</w:t>
      </w:r>
    </w:p>
    <w:p w14:paraId="6A78252A" w14:textId="77777777" w:rsidR="00281DD7" w:rsidRPr="00281DD7" w:rsidRDefault="00281DD7" w:rsidP="00281DD7">
      <w:pPr>
        <w:rPr>
          <w:b/>
          <w:bCs/>
        </w:rPr>
      </w:pPr>
      <w:r w:rsidRPr="00281DD7">
        <w:rPr>
          <w:b/>
          <w:bCs/>
        </w:rPr>
        <w:t>S</w:t>
      </w:r>
    </w:p>
    <w:p w14:paraId="1E36A024" w14:textId="77777777" w:rsidR="00281DD7" w:rsidRPr="00281DD7" w:rsidRDefault="00281DD7" w:rsidP="00B23948">
      <w:pPr>
        <w:numPr>
          <w:ilvl w:val="0"/>
          <w:numId w:val="1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Self-presentation</w:t>
      </w:r>
      <w:r w:rsidRPr="00281DD7">
        <w:rPr>
          <w:rFonts w:ascii="Times New Roman" w:eastAsia="Times New Roman" w:hAnsi="Times New Roman"/>
          <w:sz w:val="24"/>
          <w:szCs w:val="24"/>
          <w:lang w:val="en-GB" w:eastAsia="en-GB"/>
        </w:rPr>
        <w:t>: Introducing oneself in a formal or professional context.</w:t>
      </w:r>
    </w:p>
    <w:p w14:paraId="30AA3D6D" w14:textId="77777777" w:rsidR="00281DD7" w:rsidRPr="00281DD7" w:rsidRDefault="00281DD7" w:rsidP="00B23948">
      <w:pPr>
        <w:numPr>
          <w:ilvl w:val="0"/>
          <w:numId w:val="1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Simple past</w:t>
      </w:r>
      <w:r w:rsidRPr="00281DD7">
        <w:rPr>
          <w:rFonts w:ascii="Times New Roman" w:eastAsia="Times New Roman" w:hAnsi="Times New Roman"/>
          <w:sz w:val="24"/>
          <w:szCs w:val="24"/>
          <w:lang w:val="en-GB" w:eastAsia="en-GB"/>
        </w:rPr>
        <w:t>: Another term for past simple.</w:t>
      </w:r>
    </w:p>
    <w:p w14:paraId="0E0348DB" w14:textId="77777777" w:rsidR="00281DD7" w:rsidRPr="00281DD7" w:rsidRDefault="00281DD7" w:rsidP="00B23948">
      <w:pPr>
        <w:numPr>
          <w:ilvl w:val="0"/>
          <w:numId w:val="17"/>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Systematic observation</w:t>
      </w:r>
      <w:r w:rsidRPr="00281DD7">
        <w:rPr>
          <w:rFonts w:ascii="Times New Roman" w:eastAsia="Times New Roman" w:hAnsi="Times New Roman"/>
          <w:sz w:val="24"/>
          <w:szCs w:val="24"/>
          <w:lang w:val="en-GB" w:eastAsia="en-GB"/>
        </w:rPr>
        <w:t>: Evaluating performance based on planned, structured observation.</w:t>
      </w:r>
    </w:p>
    <w:p w14:paraId="2F0EAD43" w14:textId="77777777" w:rsidR="00281DD7" w:rsidRPr="00281DD7" w:rsidRDefault="00281DD7" w:rsidP="00281DD7">
      <w:pPr>
        <w:rPr>
          <w:b/>
          <w:bCs/>
        </w:rPr>
      </w:pPr>
      <w:r w:rsidRPr="00281DD7">
        <w:rPr>
          <w:b/>
          <w:bCs/>
        </w:rPr>
        <w:t>T</w:t>
      </w:r>
    </w:p>
    <w:p w14:paraId="6119A38D" w14:textId="77777777" w:rsidR="00281DD7" w:rsidRPr="00281DD7" w:rsidRDefault="00281DD7" w:rsidP="00B23948">
      <w:pPr>
        <w:numPr>
          <w:ilvl w:val="0"/>
          <w:numId w:val="18"/>
        </w:numPr>
        <w:spacing w:before="100" w:beforeAutospacing="1" w:after="100" w:afterAutospacing="1" w:line="240" w:lineRule="auto"/>
        <w:rPr>
          <w:rFonts w:ascii="Times New Roman" w:eastAsia="Times New Roman" w:hAnsi="Times New Roman"/>
          <w:sz w:val="24"/>
          <w:szCs w:val="24"/>
          <w:lang w:val="en-GB" w:eastAsia="en-GB"/>
        </w:rPr>
      </w:pPr>
      <w:r w:rsidRPr="00281DD7">
        <w:rPr>
          <w:rFonts w:ascii="Times New Roman" w:eastAsia="Times New Roman" w:hAnsi="Times New Roman"/>
          <w:b/>
          <w:bCs/>
          <w:sz w:val="24"/>
          <w:szCs w:val="24"/>
          <w:lang w:val="en-GB" w:eastAsia="en-GB"/>
        </w:rPr>
        <w:t>Technical vocabulary</w:t>
      </w:r>
      <w:r w:rsidRPr="00281DD7">
        <w:rPr>
          <w:rFonts w:ascii="Times New Roman" w:eastAsia="Times New Roman" w:hAnsi="Times New Roman"/>
          <w:sz w:val="24"/>
          <w:szCs w:val="24"/>
          <w:lang w:val="en-GB" w:eastAsia="en-GB"/>
        </w:rPr>
        <w:t>: Words specific to a particular profession or field.</w:t>
      </w:r>
    </w:p>
    <w:p w14:paraId="2FA44B9D" w14:textId="77777777" w:rsidR="00281DD7" w:rsidRPr="00281DD7" w:rsidRDefault="00281DD7" w:rsidP="00B23948">
      <w:pPr>
        <w:numPr>
          <w:ilvl w:val="0"/>
          <w:numId w:val="18"/>
        </w:numPr>
        <w:spacing w:beforeAutospacing="1" w:after="0" w:afterAutospacing="1" w:line="240" w:lineRule="auto"/>
        <w:rPr>
          <w:rFonts w:ascii="Times New Roman" w:eastAsia="Times New Roman" w:hAnsi="Times New Roman"/>
          <w:sz w:val="24"/>
          <w:szCs w:val="24"/>
          <w:lang w:val="en-GB" w:eastAsia="en-GB"/>
        </w:rPr>
      </w:pPr>
    </w:p>
    <w:p w14:paraId="279106CD" w14:textId="77777777" w:rsidR="00613848" w:rsidRPr="00613848" w:rsidRDefault="00613848" w:rsidP="00613848">
      <w:pPr>
        <w:rPr>
          <w:b/>
          <w:bCs/>
          <w:lang w:val="en-GB"/>
        </w:rPr>
      </w:pPr>
      <w:r w:rsidRPr="00613848">
        <w:rPr>
          <w:b/>
          <w:bCs/>
          <w:lang w:val="en-GB"/>
        </w:rPr>
        <w:t>6. REFERENTES BIBLIOGRÁFICOS</w:t>
      </w:r>
    </w:p>
    <w:p w14:paraId="17CAD506" w14:textId="77777777" w:rsidR="00613848" w:rsidRPr="00613848" w:rsidRDefault="00613848" w:rsidP="00613848">
      <w:r w:rsidRPr="00613848">
        <w:rPr>
          <w:lang w:val="en-GB"/>
        </w:rPr>
        <w:t xml:space="preserve">BBC Learning English. </w:t>
      </w:r>
      <w:r w:rsidRPr="00613848">
        <w:t xml:space="preserve">(2024). </w:t>
      </w:r>
      <w:proofErr w:type="spellStart"/>
      <w:r w:rsidRPr="00613848">
        <w:t>Grammar</w:t>
      </w:r>
      <w:proofErr w:type="spellEnd"/>
      <w:r w:rsidRPr="00613848">
        <w:t xml:space="preserve"> </w:t>
      </w:r>
      <w:proofErr w:type="spellStart"/>
      <w:r w:rsidRPr="00613848">
        <w:t>reference</w:t>
      </w:r>
      <w:proofErr w:type="spellEnd"/>
      <w:r w:rsidRPr="00613848">
        <w:t xml:space="preserve">. </w:t>
      </w:r>
      <w:hyperlink r:id="rId11" w:history="1">
        <w:r w:rsidRPr="00613848">
          <w:rPr>
            <w:rStyle w:val="Hipervnculo"/>
          </w:rPr>
          <w:t>https://www.bbc.co.uk/learningenglish/english/course/lower-intermediate/unit-1</w:t>
        </w:r>
      </w:hyperlink>
    </w:p>
    <w:p w14:paraId="5B5B163A" w14:textId="77777777" w:rsidR="00613848" w:rsidRPr="00613848" w:rsidRDefault="00613848" w:rsidP="00613848">
      <w:r w:rsidRPr="00613848">
        <w:t xml:space="preserve">British Council. (2024). </w:t>
      </w:r>
      <w:proofErr w:type="spellStart"/>
      <w:r w:rsidRPr="00613848">
        <w:t>Learn</w:t>
      </w:r>
      <w:proofErr w:type="spellEnd"/>
      <w:r w:rsidRPr="00613848">
        <w:t xml:space="preserve"> English - </w:t>
      </w:r>
      <w:proofErr w:type="spellStart"/>
      <w:r w:rsidRPr="00613848">
        <w:t>Grammar</w:t>
      </w:r>
      <w:proofErr w:type="spellEnd"/>
      <w:r w:rsidRPr="00613848">
        <w:t xml:space="preserve">. </w:t>
      </w:r>
      <w:hyperlink r:id="rId12" w:history="1">
        <w:r w:rsidRPr="00613848">
          <w:rPr>
            <w:rStyle w:val="Hipervnculo"/>
          </w:rPr>
          <w:t>https://learnenglish.britishcouncil.org/grammar</w:t>
        </w:r>
      </w:hyperlink>
    </w:p>
    <w:p w14:paraId="5070A11C" w14:textId="77777777" w:rsidR="00613848" w:rsidRPr="00613848" w:rsidRDefault="00613848" w:rsidP="00613848">
      <w:r w:rsidRPr="00613848">
        <w:t xml:space="preserve">Cambridge </w:t>
      </w:r>
      <w:proofErr w:type="spellStart"/>
      <w:r w:rsidRPr="00613848">
        <w:t>Dictionary</w:t>
      </w:r>
      <w:proofErr w:type="spellEnd"/>
      <w:r w:rsidRPr="00613848">
        <w:t xml:space="preserve">. (2024). </w:t>
      </w:r>
      <w:proofErr w:type="spellStart"/>
      <w:r w:rsidRPr="00613848">
        <w:t>Grammar</w:t>
      </w:r>
      <w:proofErr w:type="spellEnd"/>
      <w:r w:rsidRPr="00613848">
        <w:t xml:space="preserve">: </w:t>
      </w:r>
      <w:proofErr w:type="spellStart"/>
      <w:r w:rsidRPr="00613848">
        <w:t>Adverbs</w:t>
      </w:r>
      <w:proofErr w:type="spellEnd"/>
      <w:r w:rsidRPr="00613848">
        <w:t xml:space="preserve"> and modal </w:t>
      </w:r>
      <w:proofErr w:type="spellStart"/>
      <w:r w:rsidRPr="00613848">
        <w:t>verbs</w:t>
      </w:r>
      <w:proofErr w:type="spellEnd"/>
      <w:r w:rsidRPr="00613848">
        <w:t xml:space="preserve">. </w:t>
      </w:r>
      <w:hyperlink r:id="rId13" w:history="1">
        <w:r w:rsidRPr="00613848">
          <w:rPr>
            <w:rStyle w:val="Hipervnculo"/>
          </w:rPr>
          <w:t>https://dictionary.cambridge.org/grammar/british-grammar/</w:t>
        </w:r>
      </w:hyperlink>
    </w:p>
    <w:p w14:paraId="0BE19A8C" w14:textId="77777777" w:rsidR="00613848" w:rsidRPr="00613848" w:rsidRDefault="00613848" w:rsidP="00613848">
      <w:r w:rsidRPr="00613848">
        <w:t xml:space="preserve">Purdue Online </w:t>
      </w:r>
      <w:proofErr w:type="spellStart"/>
      <w:r w:rsidRPr="00613848">
        <w:t>Writing</w:t>
      </w:r>
      <w:proofErr w:type="spellEnd"/>
      <w:r w:rsidRPr="00613848">
        <w:t xml:space="preserve"> </w:t>
      </w:r>
      <w:proofErr w:type="spellStart"/>
      <w:r w:rsidRPr="00613848">
        <w:t>Lab</w:t>
      </w:r>
      <w:proofErr w:type="spellEnd"/>
      <w:r w:rsidRPr="00613848">
        <w:t xml:space="preserve"> (OWL). (2024). </w:t>
      </w:r>
      <w:proofErr w:type="spellStart"/>
      <w:r w:rsidRPr="00613848">
        <w:t>Grammar</w:t>
      </w:r>
      <w:proofErr w:type="spellEnd"/>
      <w:r w:rsidRPr="00613848">
        <w:t xml:space="preserve"> and </w:t>
      </w:r>
      <w:proofErr w:type="spellStart"/>
      <w:r w:rsidRPr="00613848">
        <w:t>Mechanics</w:t>
      </w:r>
      <w:proofErr w:type="spellEnd"/>
      <w:r w:rsidRPr="00613848">
        <w:t xml:space="preserve">. </w:t>
      </w:r>
      <w:hyperlink r:id="rId14" w:history="1">
        <w:r w:rsidRPr="00613848">
          <w:rPr>
            <w:rStyle w:val="Hipervnculo"/>
          </w:rPr>
          <w:t>https://owl.purdue.edu/owl/general_writing/mechanics/</w:t>
        </w:r>
      </w:hyperlink>
    </w:p>
    <w:p w14:paraId="5CAA70A7" w14:textId="68F2AB7F" w:rsidR="0092729E" w:rsidRPr="00613848" w:rsidRDefault="0092729E" w:rsidP="00613848"/>
    <w:p w14:paraId="3FC10496" w14:textId="77777777" w:rsidR="0092729E" w:rsidRPr="00613848" w:rsidRDefault="0092729E" w:rsidP="009448E8">
      <w:pPr>
        <w:spacing w:after="0" w:line="240" w:lineRule="auto"/>
        <w:rPr>
          <w:rFonts w:cs="Calibri"/>
          <w:b/>
          <w:sz w:val="24"/>
          <w:szCs w:val="24"/>
          <w:lang w:val="en-GB"/>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3"/>
        <w:gridCol w:w="1555"/>
        <w:gridCol w:w="1747"/>
        <w:gridCol w:w="2536"/>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6A99861A" w:rsidR="00B53D0D" w:rsidRPr="00F51763" w:rsidRDefault="00FD79F9" w:rsidP="00033399">
            <w:pPr>
              <w:spacing w:line="360" w:lineRule="auto"/>
              <w:jc w:val="both"/>
              <w:rPr>
                <w:rFonts w:cs="Calibri"/>
                <w:b/>
              </w:rPr>
            </w:pPr>
            <w:r>
              <w:rPr>
                <w:rFonts w:cs="Calibri"/>
                <w:b/>
              </w:rPr>
              <w:t>Diana Palacios</w:t>
            </w:r>
          </w:p>
        </w:tc>
        <w:tc>
          <w:tcPr>
            <w:tcW w:w="1559" w:type="dxa"/>
          </w:tcPr>
          <w:p w14:paraId="78111428" w14:textId="7EA1426C" w:rsidR="00B53D0D" w:rsidRPr="00F51763" w:rsidRDefault="00FD79F9" w:rsidP="00033399">
            <w:pPr>
              <w:spacing w:line="360" w:lineRule="auto"/>
              <w:jc w:val="both"/>
              <w:rPr>
                <w:rFonts w:cs="Calibri"/>
                <w:b/>
              </w:rPr>
            </w:pPr>
            <w:r>
              <w:rPr>
                <w:rFonts w:cs="Calibri"/>
                <w:b/>
              </w:rPr>
              <w:t>Instructora</w:t>
            </w:r>
          </w:p>
        </w:tc>
        <w:tc>
          <w:tcPr>
            <w:tcW w:w="1701" w:type="dxa"/>
          </w:tcPr>
          <w:p w14:paraId="423F3BFD" w14:textId="24B8773D" w:rsidR="00B53D0D" w:rsidRPr="00F51763" w:rsidRDefault="00FD79F9" w:rsidP="00033399">
            <w:pPr>
              <w:spacing w:line="360" w:lineRule="auto"/>
              <w:jc w:val="both"/>
              <w:rPr>
                <w:rFonts w:cs="Calibri"/>
                <w:b/>
              </w:rPr>
            </w:pPr>
            <w:r>
              <w:rPr>
                <w:rFonts w:cs="Calibri"/>
                <w:b/>
              </w:rPr>
              <w:t>Complementaria</w:t>
            </w:r>
          </w:p>
        </w:tc>
        <w:tc>
          <w:tcPr>
            <w:tcW w:w="2551" w:type="dxa"/>
          </w:tcPr>
          <w:p w14:paraId="0EED43B0" w14:textId="0A5AF557" w:rsidR="00B53D0D" w:rsidRPr="00F51763" w:rsidRDefault="00613848" w:rsidP="00033399">
            <w:pPr>
              <w:spacing w:line="360" w:lineRule="auto"/>
              <w:jc w:val="both"/>
              <w:rPr>
                <w:rFonts w:cs="Calibri"/>
                <w:b/>
              </w:rPr>
            </w:pPr>
            <w:r>
              <w:rPr>
                <w:rFonts w:cs="Calibri"/>
                <w:b/>
              </w:rPr>
              <w:t>SEPTIEMBRE</w:t>
            </w:r>
            <w:r w:rsidR="00FD79F9">
              <w:rPr>
                <w:rFonts w:cs="Calibri"/>
                <w:b/>
              </w:rPr>
              <w:t xml:space="preserve"> 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B9F84F7" w:rsidR="00B53D0D" w:rsidRPr="00F51763" w:rsidRDefault="00B53D0D" w:rsidP="00033399">
            <w:pPr>
              <w:spacing w:line="360" w:lineRule="auto"/>
              <w:jc w:val="both"/>
              <w:rPr>
                <w:rFonts w:cs="Calibri"/>
                <w:b/>
                <w:sz w:val="24"/>
                <w:szCs w:val="24"/>
              </w:rPr>
            </w:pPr>
          </w:p>
        </w:tc>
        <w:tc>
          <w:tcPr>
            <w:tcW w:w="1550" w:type="dxa"/>
          </w:tcPr>
          <w:p w14:paraId="22466F5F" w14:textId="4DB032F3" w:rsidR="00B53D0D" w:rsidRPr="00F51763" w:rsidRDefault="00B53D0D" w:rsidP="00033399">
            <w:pPr>
              <w:spacing w:line="360" w:lineRule="auto"/>
              <w:jc w:val="both"/>
              <w:rPr>
                <w:rFonts w:cs="Calibri"/>
                <w:b/>
                <w:sz w:val="24"/>
                <w:szCs w:val="24"/>
              </w:rPr>
            </w:pPr>
          </w:p>
        </w:tc>
        <w:tc>
          <w:tcPr>
            <w:tcW w:w="1559" w:type="dxa"/>
          </w:tcPr>
          <w:p w14:paraId="032B6442" w14:textId="3DB11645"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1689757" w:rsidR="0092729E" w:rsidRDefault="0092729E" w:rsidP="0092729E">
      <w:pPr>
        <w:spacing w:after="0" w:line="360" w:lineRule="auto"/>
        <w:rPr>
          <w:rFonts w:cs="Calibri"/>
          <w:color w:val="000000" w:themeColor="text1"/>
          <w:sz w:val="24"/>
          <w:szCs w:val="24"/>
        </w:rPr>
      </w:pPr>
    </w:p>
    <w:sectPr w:rsidR="0092729E">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1876" w14:textId="77777777" w:rsidR="00B23948" w:rsidRDefault="00B23948">
      <w:pPr>
        <w:spacing w:after="0" w:line="240" w:lineRule="auto"/>
      </w:pPr>
      <w:r>
        <w:separator/>
      </w:r>
    </w:p>
  </w:endnote>
  <w:endnote w:type="continuationSeparator" w:id="0">
    <w:p w14:paraId="6C891669" w14:textId="77777777" w:rsidR="00B23948" w:rsidRDefault="00B23948">
      <w:pPr>
        <w:spacing w:after="0" w:line="240" w:lineRule="auto"/>
      </w:pPr>
      <w:r>
        <w:continuationSeparator/>
      </w:r>
    </w:p>
  </w:endnote>
  <w:endnote w:type="continuationNotice" w:id="1">
    <w:p w14:paraId="0DA94D39" w14:textId="77777777" w:rsidR="00B23948" w:rsidRDefault="00B23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7F3F4" w14:textId="77777777" w:rsidR="00B23948" w:rsidRDefault="00B23948">
      <w:pPr>
        <w:spacing w:after="0" w:line="240" w:lineRule="auto"/>
      </w:pPr>
      <w:r>
        <w:separator/>
      </w:r>
    </w:p>
  </w:footnote>
  <w:footnote w:type="continuationSeparator" w:id="0">
    <w:p w14:paraId="059B29D0" w14:textId="77777777" w:rsidR="00B23948" w:rsidRDefault="00B23948">
      <w:pPr>
        <w:spacing w:after="0" w:line="240" w:lineRule="auto"/>
      </w:pPr>
      <w:r>
        <w:continuationSeparator/>
      </w:r>
    </w:p>
  </w:footnote>
  <w:footnote w:type="continuationNotice" w:id="1">
    <w:p w14:paraId="0602DE66" w14:textId="77777777" w:rsidR="00B23948" w:rsidRDefault="00B239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B23948">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B23948">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7EF"/>
    <w:multiLevelType w:val="hybridMultilevel"/>
    <w:tmpl w:val="0E620A62"/>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abstractNum w:abstractNumId="1" w15:restartNumberingAfterBreak="0">
    <w:nsid w:val="148B47FE"/>
    <w:multiLevelType w:val="multilevel"/>
    <w:tmpl w:val="1A60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57300"/>
    <w:multiLevelType w:val="multilevel"/>
    <w:tmpl w:val="39B68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B812E8"/>
    <w:multiLevelType w:val="multilevel"/>
    <w:tmpl w:val="2A46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D37091"/>
    <w:multiLevelType w:val="multilevel"/>
    <w:tmpl w:val="6ECE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6722A8"/>
    <w:multiLevelType w:val="hybridMultilevel"/>
    <w:tmpl w:val="8182DEB6"/>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abstractNum w:abstractNumId="6" w15:restartNumberingAfterBreak="0">
    <w:nsid w:val="2E8D2108"/>
    <w:multiLevelType w:val="multilevel"/>
    <w:tmpl w:val="DC1E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9801487"/>
    <w:multiLevelType w:val="hybridMultilevel"/>
    <w:tmpl w:val="6B005C74"/>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abstractNum w:abstractNumId="9" w15:restartNumberingAfterBreak="0">
    <w:nsid w:val="3DEF37FD"/>
    <w:multiLevelType w:val="multilevel"/>
    <w:tmpl w:val="4F4E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3E2198"/>
    <w:multiLevelType w:val="multilevel"/>
    <w:tmpl w:val="1B48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59545A"/>
    <w:multiLevelType w:val="multilevel"/>
    <w:tmpl w:val="A4AC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834B6C"/>
    <w:multiLevelType w:val="multilevel"/>
    <w:tmpl w:val="56FA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75A45C32"/>
    <w:multiLevelType w:val="multilevel"/>
    <w:tmpl w:val="5BE2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877495"/>
    <w:multiLevelType w:val="multilevel"/>
    <w:tmpl w:val="B3AA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C6272A"/>
    <w:multiLevelType w:val="hybridMultilevel"/>
    <w:tmpl w:val="646876DA"/>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abstractNum w:abstractNumId="17" w15:restartNumberingAfterBreak="0">
    <w:nsid w:val="7CAE7BB4"/>
    <w:multiLevelType w:val="multilevel"/>
    <w:tmpl w:val="F61A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16"/>
  </w:num>
  <w:num w:numId="4">
    <w:abstractNumId w:val="0"/>
  </w:num>
  <w:num w:numId="5">
    <w:abstractNumId w:val="8"/>
  </w:num>
  <w:num w:numId="6">
    <w:abstractNumId w:val="5"/>
  </w:num>
  <w:num w:numId="7">
    <w:abstractNumId w:val="9"/>
  </w:num>
  <w:num w:numId="8">
    <w:abstractNumId w:val="11"/>
  </w:num>
  <w:num w:numId="9">
    <w:abstractNumId w:val="15"/>
  </w:num>
  <w:num w:numId="10">
    <w:abstractNumId w:val="2"/>
  </w:num>
  <w:num w:numId="11">
    <w:abstractNumId w:val="6"/>
  </w:num>
  <w:num w:numId="12">
    <w:abstractNumId w:val="17"/>
  </w:num>
  <w:num w:numId="13">
    <w:abstractNumId w:val="1"/>
  </w:num>
  <w:num w:numId="14">
    <w:abstractNumId w:val="4"/>
  </w:num>
  <w:num w:numId="15">
    <w:abstractNumId w:val="14"/>
  </w:num>
  <w:num w:numId="16">
    <w:abstractNumId w:val="10"/>
  </w:num>
  <w:num w:numId="17">
    <w:abstractNumId w:val="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05A21"/>
    <w:rsid w:val="00117BFB"/>
    <w:rsid w:val="00140308"/>
    <w:rsid w:val="00172F63"/>
    <w:rsid w:val="00174851"/>
    <w:rsid w:val="00176E5E"/>
    <w:rsid w:val="001C508E"/>
    <w:rsid w:val="001D75C8"/>
    <w:rsid w:val="00233A9B"/>
    <w:rsid w:val="00281DD7"/>
    <w:rsid w:val="002D12AD"/>
    <w:rsid w:val="002E0F5A"/>
    <w:rsid w:val="003163ED"/>
    <w:rsid w:val="003232D5"/>
    <w:rsid w:val="003605B2"/>
    <w:rsid w:val="00362DE7"/>
    <w:rsid w:val="003630EC"/>
    <w:rsid w:val="0038578C"/>
    <w:rsid w:val="00395869"/>
    <w:rsid w:val="003A64C4"/>
    <w:rsid w:val="003B2FA3"/>
    <w:rsid w:val="003B493D"/>
    <w:rsid w:val="003E3592"/>
    <w:rsid w:val="00400D09"/>
    <w:rsid w:val="00417AA3"/>
    <w:rsid w:val="00424075"/>
    <w:rsid w:val="004360C9"/>
    <w:rsid w:val="00443F49"/>
    <w:rsid w:val="00444A2D"/>
    <w:rsid w:val="00451A05"/>
    <w:rsid w:val="004673B2"/>
    <w:rsid w:val="004C238B"/>
    <w:rsid w:val="00502891"/>
    <w:rsid w:val="005031D9"/>
    <w:rsid w:val="00504738"/>
    <w:rsid w:val="005242C6"/>
    <w:rsid w:val="00537159"/>
    <w:rsid w:val="0055015D"/>
    <w:rsid w:val="00553E9D"/>
    <w:rsid w:val="005931AF"/>
    <w:rsid w:val="005C6132"/>
    <w:rsid w:val="005D3455"/>
    <w:rsid w:val="005D762E"/>
    <w:rsid w:val="005E2F69"/>
    <w:rsid w:val="005E716B"/>
    <w:rsid w:val="005E7D53"/>
    <w:rsid w:val="00604A19"/>
    <w:rsid w:val="00613848"/>
    <w:rsid w:val="00646F55"/>
    <w:rsid w:val="006866E9"/>
    <w:rsid w:val="006A0BF0"/>
    <w:rsid w:val="006C41B6"/>
    <w:rsid w:val="00702E2E"/>
    <w:rsid w:val="00711180"/>
    <w:rsid w:val="00743A27"/>
    <w:rsid w:val="00743D4D"/>
    <w:rsid w:val="007553B0"/>
    <w:rsid w:val="00761526"/>
    <w:rsid w:val="00763DBE"/>
    <w:rsid w:val="007659AA"/>
    <w:rsid w:val="007C3AB2"/>
    <w:rsid w:val="007D4273"/>
    <w:rsid w:val="00815D58"/>
    <w:rsid w:val="00834292"/>
    <w:rsid w:val="00845E20"/>
    <w:rsid w:val="00865976"/>
    <w:rsid w:val="00880A59"/>
    <w:rsid w:val="00886060"/>
    <w:rsid w:val="008D48E0"/>
    <w:rsid w:val="008D7773"/>
    <w:rsid w:val="008F5A23"/>
    <w:rsid w:val="009015A5"/>
    <w:rsid w:val="0092729E"/>
    <w:rsid w:val="009448E8"/>
    <w:rsid w:val="009B6B97"/>
    <w:rsid w:val="009D3278"/>
    <w:rsid w:val="009E5D96"/>
    <w:rsid w:val="00A30720"/>
    <w:rsid w:val="00A63563"/>
    <w:rsid w:val="00A92164"/>
    <w:rsid w:val="00A93D42"/>
    <w:rsid w:val="00A96F76"/>
    <w:rsid w:val="00AC2958"/>
    <w:rsid w:val="00AF4D8D"/>
    <w:rsid w:val="00AF79AC"/>
    <w:rsid w:val="00B03D78"/>
    <w:rsid w:val="00B23948"/>
    <w:rsid w:val="00B25256"/>
    <w:rsid w:val="00B334B2"/>
    <w:rsid w:val="00B37BFF"/>
    <w:rsid w:val="00B457AB"/>
    <w:rsid w:val="00B53D0D"/>
    <w:rsid w:val="00B62755"/>
    <w:rsid w:val="00B67A68"/>
    <w:rsid w:val="00BA3E8C"/>
    <w:rsid w:val="00BA649D"/>
    <w:rsid w:val="00BB464D"/>
    <w:rsid w:val="00C40C7E"/>
    <w:rsid w:val="00CA46F1"/>
    <w:rsid w:val="00CA7209"/>
    <w:rsid w:val="00CC084F"/>
    <w:rsid w:val="00CC09B2"/>
    <w:rsid w:val="00CE69A9"/>
    <w:rsid w:val="00CF66F5"/>
    <w:rsid w:val="00D01140"/>
    <w:rsid w:val="00D11770"/>
    <w:rsid w:val="00D277E1"/>
    <w:rsid w:val="00D83FDF"/>
    <w:rsid w:val="00D85CF8"/>
    <w:rsid w:val="00DC52B5"/>
    <w:rsid w:val="00DD7DE9"/>
    <w:rsid w:val="00E34F6F"/>
    <w:rsid w:val="00E413A0"/>
    <w:rsid w:val="00E5319B"/>
    <w:rsid w:val="00E54187"/>
    <w:rsid w:val="00E61108"/>
    <w:rsid w:val="00E84005"/>
    <w:rsid w:val="00E85AFD"/>
    <w:rsid w:val="00EB21B5"/>
    <w:rsid w:val="00EB5C81"/>
    <w:rsid w:val="00ED0B7F"/>
    <w:rsid w:val="00EE736D"/>
    <w:rsid w:val="00F2679D"/>
    <w:rsid w:val="00F439FE"/>
    <w:rsid w:val="00F51763"/>
    <w:rsid w:val="00F67240"/>
    <w:rsid w:val="00F97D5C"/>
    <w:rsid w:val="00FB155A"/>
    <w:rsid w:val="00FB5843"/>
    <w:rsid w:val="00FD79F9"/>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rsid w:val="00A96F76"/>
    <w:pPr>
      <w:ind w:left="720"/>
      <w:contextualSpacing/>
    </w:pPr>
    <w:rPr>
      <w:rFonts w:eastAsiaTheme="minorHAnsi" w:cstheme="minorBidi"/>
    </w:rPr>
  </w:style>
  <w:style w:type="character" w:customStyle="1" w:styleId="PrrafodelistaCar">
    <w:name w:val="Párrafo de lista Car"/>
    <w:link w:val="Prrafodelista"/>
    <w:uiPriority w:val="34"/>
    <w:rsid w:val="00A96F76"/>
    <w:rPr>
      <w:rFonts w:eastAsia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sid w:val="004C238B"/>
    <w:rPr>
      <w:rFonts w:eastAsiaTheme="minorEastAsia" w:cstheme="minorBidi"/>
      <w:sz w:val="22"/>
      <w:szCs w:val="22"/>
      <w:lang w:eastAsia="es-CO"/>
    </w:rPr>
  </w:style>
  <w:style w:type="character" w:customStyle="1" w:styleId="SinespaciadoCar">
    <w:name w:val="Sin espaciado Car"/>
    <w:basedOn w:val="Fuentedeprrafopredeter"/>
    <w:link w:val="Sinespaciado"/>
    <w:uiPriority w:val="1"/>
    <w:rsid w:val="004C238B"/>
    <w:rPr>
      <w:rFonts w:eastAsiaTheme="minorEastAsia"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selectable-text">
    <w:name w:val="selectable-text"/>
    <w:basedOn w:val="Fuentedeprrafopredeter"/>
    <w:rsid w:val="00176E5E"/>
  </w:style>
  <w:style w:type="paragraph" w:customStyle="1" w:styleId="font-claude-response-body">
    <w:name w:val="font-claude-response-body"/>
    <w:basedOn w:val="Normal"/>
    <w:rsid w:val="00B62755"/>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whitespace-normal">
    <w:name w:val="whitespace-normal"/>
    <w:basedOn w:val="Normal"/>
    <w:rsid w:val="00B62755"/>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nfasis">
    <w:name w:val="Emphasis"/>
    <w:basedOn w:val="Fuentedeprrafopredeter"/>
    <w:uiPriority w:val="20"/>
    <w:qFormat/>
    <w:rsid w:val="00B627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789782">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10988951">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85053172">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11126225">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62215487">
      <w:bodyDiv w:val="1"/>
      <w:marLeft w:val="0"/>
      <w:marRight w:val="0"/>
      <w:marTop w:val="0"/>
      <w:marBottom w:val="0"/>
      <w:divBdr>
        <w:top w:val="none" w:sz="0" w:space="0" w:color="auto"/>
        <w:left w:val="none" w:sz="0" w:space="0" w:color="auto"/>
        <w:bottom w:val="none" w:sz="0" w:space="0" w:color="auto"/>
        <w:right w:val="none" w:sz="0" w:space="0" w:color="auto"/>
      </w:divBdr>
    </w:div>
    <w:div w:id="191184025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31970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ionary.cambridge.org/grammar/british-grammar/"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arnenglish.britishcouncil.org/gramma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bc.co.uk/learningenglish/english/course/lower-intermediate/unit-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l.purdue.edu/owl/general_writing/mechanic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15</TotalTime>
  <Pages>11</Pages>
  <Words>1869</Words>
  <Characters>10654</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Diana</cp:lastModifiedBy>
  <cp:revision>3</cp:revision>
  <cp:lastPrinted>2016-06-08T13:42:00Z</cp:lastPrinted>
  <dcterms:created xsi:type="dcterms:W3CDTF">2025-12-02T15:57:00Z</dcterms:created>
  <dcterms:modified xsi:type="dcterms:W3CDTF">2025-12-02T16:05:00Z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